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D3" w:rsidRPr="00A041D3" w:rsidRDefault="00A041D3" w:rsidP="00265552">
      <w:pPr>
        <w:autoSpaceDE w:val="0"/>
        <w:autoSpaceDN w:val="0"/>
        <w:adjustRightInd w:val="0"/>
        <w:spacing w:after="0" w:line="240" w:lineRule="auto"/>
        <w:jc w:val="both"/>
        <w:rPr>
          <w:rFonts w:ascii="ConduitITC-LightItalic" w:hAnsi="ConduitITC-LightItalic" w:cs="ConduitITC-LightItalic"/>
          <w:b/>
          <w:bCs/>
          <w:i/>
          <w:iCs/>
          <w:sz w:val="30"/>
          <w:szCs w:val="30"/>
          <w:lang w:bidi="ta-IN"/>
        </w:rPr>
      </w:pPr>
      <w:r w:rsidRPr="00A041D3">
        <w:rPr>
          <w:rFonts w:ascii="ConduitITC-LightItalic" w:hAnsi="ConduitITC-LightItalic" w:cs="ConduitITC-LightItalic"/>
          <w:b/>
          <w:bCs/>
          <w:i/>
          <w:iCs/>
          <w:sz w:val="30"/>
          <w:szCs w:val="30"/>
          <w:lang w:bidi="ta-IN"/>
        </w:rPr>
        <w:t>Audit of Governance in Corporate Entities</w:t>
      </w:r>
    </w:p>
    <w:p w:rsidR="00A041D3" w:rsidRDefault="00A041D3" w:rsidP="00265552">
      <w:pPr>
        <w:autoSpaceDE w:val="0"/>
        <w:autoSpaceDN w:val="0"/>
        <w:adjustRightInd w:val="0"/>
        <w:spacing w:after="0" w:line="240" w:lineRule="auto"/>
        <w:jc w:val="both"/>
        <w:rPr>
          <w:rFonts w:ascii="ConduitITC-LightItalic" w:hAnsi="ConduitITC-LightItalic" w:cs="ConduitITC-LightItalic"/>
          <w:i/>
          <w:iCs/>
          <w:sz w:val="24"/>
          <w:szCs w:val="24"/>
          <w:lang w:bidi="ta-IN"/>
        </w:rPr>
      </w:pPr>
    </w:p>
    <w:p w:rsidR="00265552" w:rsidRPr="00A041D3" w:rsidRDefault="00265552" w:rsidP="00265552">
      <w:pPr>
        <w:autoSpaceDE w:val="0"/>
        <w:autoSpaceDN w:val="0"/>
        <w:adjustRightInd w:val="0"/>
        <w:spacing w:after="0" w:line="240" w:lineRule="auto"/>
        <w:jc w:val="both"/>
        <w:rPr>
          <w:rFonts w:cs="ConduitITC-LightItalic"/>
          <w:i/>
          <w:iCs/>
          <w:sz w:val="24"/>
          <w:szCs w:val="24"/>
          <w:lang w:bidi="ta-IN"/>
        </w:rPr>
      </w:pPr>
      <w:r w:rsidRPr="00A041D3">
        <w:rPr>
          <w:rFonts w:cs="ConduitITC-LightItalic"/>
          <w:i/>
          <w:iCs/>
          <w:sz w:val="24"/>
          <w:szCs w:val="24"/>
          <w:lang w:bidi="ta-IN"/>
        </w:rPr>
        <w:t>“Corporate governance is the acceptance by management of the inalienable rights of shareholders as the true owners of the corporation and their own role as trustees on behalf of the shareholders. It is about commitment to values, about ethical business conduct and about making a distinction between personal</w:t>
      </w:r>
      <w:r w:rsidR="002546D2">
        <w:rPr>
          <w:rFonts w:cs="ConduitITC-LightItalic"/>
          <w:i/>
          <w:iCs/>
          <w:sz w:val="24"/>
          <w:szCs w:val="24"/>
          <w:lang w:bidi="ta-IN"/>
        </w:rPr>
        <w:t xml:space="preserve"> </w:t>
      </w:r>
      <w:r w:rsidRPr="00A041D3">
        <w:rPr>
          <w:rFonts w:cs="ConduitITC-LightItalic"/>
          <w:i/>
          <w:iCs/>
          <w:sz w:val="24"/>
          <w:szCs w:val="24"/>
          <w:lang w:bidi="ta-IN"/>
        </w:rPr>
        <w:t>and corporate funds in the management of a company.”</w:t>
      </w:r>
    </w:p>
    <w:p w:rsidR="00265552" w:rsidRPr="00A041D3" w:rsidRDefault="00265552" w:rsidP="00265552">
      <w:pPr>
        <w:autoSpaceDE w:val="0"/>
        <w:autoSpaceDN w:val="0"/>
        <w:adjustRightInd w:val="0"/>
        <w:spacing w:after="0" w:line="240" w:lineRule="auto"/>
        <w:jc w:val="both"/>
        <w:rPr>
          <w:rFonts w:cs="ConduitITC-LightItalic"/>
          <w:i/>
          <w:iCs/>
          <w:sz w:val="24"/>
          <w:szCs w:val="24"/>
          <w:lang w:bidi="ta-IN"/>
        </w:rPr>
      </w:pPr>
    </w:p>
    <w:p w:rsidR="00265552" w:rsidRPr="00A041D3" w:rsidRDefault="00265552" w:rsidP="00265552">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Consultative Paper on review of Corporate Governance norms</w:t>
      </w:r>
    </w:p>
    <w:p w:rsidR="00265552" w:rsidRPr="00A041D3" w:rsidRDefault="00265552" w:rsidP="00265552">
      <w:pPr>
        <w:autoSpaceDE w:val="0"/>
        <w:autoSpaceDN w:val="0"/>
        <w:adjustRightInd w:val="0"/>
        <w:spacing w:after="0" w:line="240" w:lineRule="auto"/>
        <w:jc w:val="both"/>
        <w:rPr>
          <w:rFonts w:cs="ConduitITC-Light"/>
          <w:sz w:val="24"/>
          <w:szCs w:val="24"/>
          <w:lang w:bidi="ta-IN"/>
        </w:rPr>
      </w:pPr>
      <w:proofErr w:type="gramStart"/>
      <w:r w:rsidRPr="00A041D3">
        <w:rPr>
          <w:rFonts w:cs="ConduitITC-Light"/>
          <w:sz w:val="24"/>
          <w:szCs w:val="24"/>
          <w:lang w:bidi="ta-IN"/>
        </w:rPr>
        <w:t>in</w:t>
      </w:r>
      <w:proofErr w:type="gramEnd"/>
      <w:r w:rsidRPr="00A041D3">
        <w:rPr>
          <w:rFonts w:cs="ConduitITC-Light"/>
          <w:sz w:val="24"/>
          <w:szCs w:val="24"/>
          <w:lang w:bidi="ta-IN"/>
        </w:rPr>
        <w:t xml:space="preserve"> India, SEBI</w:t>
      </w:r>
    </w:p>
    <w:p w:rsidR="00265552" w:rsidRPr="00A041D3" w:rsidRDefault="00265552" w:rsidP="00265552">
      <w:pPr>
        <w:autoSpaceDE w:val="0"/>
        <w:autoSpaceDN w:val="0"/>
        <w:adjustRightInd w:val="0"/>
        <w:spacing w:after="0" w:line="240" w:lineRule="auto"/>
        <w:jc w:val="both"/>
        <w:rPr>
          <w:rFonts w:cs="ConduitITC-Bold"/>
          <w:b/>
          <w:bCs/>
          <w:sz w:val="24"/>
          <w:szCs w:val="24"/>
          <w:lang w:bidi="ta-IN"/>
        </w:rPr>
      </w:pPr>
    </w:p>
    <w:p w:rsidR="00265552" w:rsidRPr="00A041D3" w:rsidRDefault="00265552" w:rsidP="00265552">
      <w:pPr>
        <w:autoSpaceDE w:val="0"/>
        <w:autoSpaceDN w:val="0"/>
        <w:adjustRightInd w:val="0"/>
        <w:spacing w:after="0" w:line="240" w:lineRule="auto"/>
        <w:jc w:val="both"/>
        <w:rPr>
          <w:rFonts w:cs="ConduitITC-Bold"/>
          <w:b/>
          <w:bCs/>
          <w:sz w:val="24"/>
          <w:szCs w:val="24"/>
          <w:lang w:bidi="ta-IN"/>
        </w:rPr>
      </w:pPr>
      <w:r w:rsidRPr="00A041D3">
        <w:rPr>
          <w:rFonts w:cs="ConduitITC-Bold"/>
          <w:b/>
          <w:bCs/>
          <w:sz w:val="24"/>
          <w:szCs w:val="24"/>
          <w:lang w:bidi="ta-IN"/>
        </w:rPr>
        <w:t>Governance - Scope and Responsibility</w:t>
      </w:r>
    </w:p>
    <w:p w:rsidR="00265552" w:rsidRPr="00A041D3" w:rsidRDefault="00265552" w:rsidP="00265552">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In the challenging and constantly changing corporate environment, the statutory auditors are burdened with the enormous responsibility of ensuring appropriate disclosure of governance practices in entities audited by them. As defined by the Auditing pronouncements of our Institute, governance constitutes the role of persons or organizations with the responsibility of overseeing the strategic directions of the entity and the obligations related to the accountability of the entity.</w:t>
      </w:r>
      <w:r w:rsidR="002546D2">
        <w:rPr>
          <w:rFonts w:cs="ConduitITC-Light"/>
          <w:sz w:val="24"/>
          <w:szCs w:val="24"/>
          <w:lang w:bidi="ta-IN"/>
        </w:rPr>
        <w:t xml:space="preserve"> </w:t>
      </w:r>
      <w:r w:rsidRPr="00A041D3">
        <w:rPr>
          <w:rFonts w:cs="ConduitITC-Light"/>
          <w:sz w:val="24"/>
          <w:szCs w:val="24"/>
          <w:lang w:bidi="ta-IN"/>
        </w:rPr>
        <w:t>The audit of an entity normally involves understanding entity level controls, evaluation of design and implementation of appropriate controls in an organization, assessing risks related to</w:t>
      </w:r>
      <w:r w:rsidR="00A041D3">
        <w:rPr>
          <w:rFonts w:cs="ConduitITC-Light"/>
          <w:sz w:val="24"/>
          <w:szCs w:val="24"/>
          <w:lang w:bidi="ta-IN"/>
        </w:rPr>
        <w:t xml:space="preserve"> </w:t>
      </w:r>
      <w:r w:rsidRPr="00A041D3">
        <w:rPr>
          <w:rFonts w:cs="ConduitITC-Light"/>
          <w:sz w:val="24"/>
          <w:szCs w:val="24"/>
          <w:lang w:bidi="ta-IN"/>
        </w:rPr>
        <w:t>material misstateme</w:t>
      </w:r>
      <w:r w:rsidR="002546D2">
        <w:rPr>
          <w:rFonts w:cs="ConduitITC-Light"/>
          <w:sz w:val="24"/>
          <w:szCs w:val="24"/>
          <w:lang w:bidi="ta-IN"/>
        </w:rPr>
        <w:t>nt and internal control over fi</w:t>
      </w:r>
      <w:r w:rsidRPr="00A041D3">
        <w:rPr>
          <w:rFonts w:cs="ConduitITC-Light"/>
          <w:sz w:val="24"/>
          <w:szCs w:val="24"/>
          <w:lang w:bidi="ta-IN"/>
        </w:rPr>
        <w:t>nancial reporting.</w:t>
      </w:r>
    </w:p>
    <w:p w:rsidR="00265552" w:rsidRPr="00A041D3" w:rsidRDefault="00265552" w:rsidP="00265552">
      <w:pPr>
        <w:autoSpaceDE w:val="0"/>
        <w:autoSpaceDN w:val="0"/>
        <w:adjustRightInd w:val="0"/>
        <w:spacing w:after="0" w:line="240" w:lineRule="auto"/>
        <w:jc w:val="both"/>
        <w:rPr>
          <w:rFonts w:cs="ConduitITC-Light"/>
          <w:sz w:val="24"/>
          <w:szCs w:val="24"/>
          <w:lang w:bidi="ta-IN"/>
        </w:rPr>
      </w:pPr>
    </w:p>
    <w:p w:rsidR="00265552" w:rsidRDefault="00265552" w:rsidP="00265552">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Therefore, as part of the audit, the auditor gains a limited understanding of the governance framework restricted to aspects having direct fi</w:t>
      </w:r>
      <w:r w:rsidR="002546D2">
        <w:rPr>
          <w:rFonts w:cs="ConduitITC-Light"/>
          <w:sz w:val="24"/>
          <w:szCs w:val="24"/>
          <w:lang w:bidi="ta-IN"/>
        </w:rPr>
        <w:t>nancial impact on the fi</w:t>
      </w:r>
      <w:r w:rsidRPr="00A041D3">
        <w:rPr>
          <w:rFonts w:cs="ConduitITC-Light"/>
          <w:sz w:val="24"/>
          <w:szCs w:val="24"/>
          <w:lang w:bidi="ta-IN"/>
        </w:rPr>
        <w:t>nancial statements. In a statutory audit, the auditor is not expected to take responsibility for endorsing business decisions and propriety aspects, which is part of governance. Therefore typically an audit of governance encompasses understanding and reviewing the tone at the top, appropriate risk management framework and practices and the adherence to a pronounced code of governance.</w:t>
      </w:r>
    </w:p>
    <w:p w:rsidR="00A041D3" w:rsidRPr="00A041D3" w:rsidRDefault="00A041D3" w:rsidP="00265552">
      <w:pPr>
        <w:autoSpaceDE w:val="0"/>
        <w:autoSpaceDN w:val="0"/>
        <w:adjustRightInd w:val="0"/>
        <w:spacing w:after="0" w:line="240" w:lineRule="auto"/>
        <w:jc w:val="both"/>
        <w:rPr>
          <w:rFonts w:cs="ConduitITC-Light"/>
          <w:sz w:val="24"/>
          <w:szCs w:val="24"/>
          <w:lang w:bidi="ta-IN"/>
        </w:rPr>
      </w:pPr>
    </w:p>
    <w:p w:rsidR="00265552" w:rsidRPr="00A041D3" w:rsidRDefault="00265552" w:rsidP="00265552">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 xml:space="preserve">In our scenario, however, the responsibility for the audit of governance in a corporate entity is limited to </w:t>
      </w:r>
    </w:p>
    <w:p w:rsidR="00265552" w:rsidRPr="00A041D3" w:rsidRDefault="00265552" w:rsidP="00265552">
      <w:pPr>
        <w:autoSpaceDE w:val="0"/>
        <w:autoSpaceDN w:val="0"/>
        <w:adjustRightInd w:val="0"/>
        <w:spacing w:after="0" w:line="240" w:lineRule="auto"/>
        <w:jc w:val="both"/>
        <w:rPr>
          <w:rFonts w:cs="ConduitITC-Light"/>
          <w:sz w:val="24"/>
          <w:szCs w:val="24"/>
          <w:lang w:bidi="ta-IN"/>
        </w:rPr>
      </w:pPr>
    </w:p>
    <w:p w:rsidR="00265552" w:rsidRPr="00A041D3" w:rsidRDefault="00A041D3" w:rsidP="00A041D3">
      <w:pPr>
        <w:autoSpaceDE w:val="0"/>
        <w:autoSpaceDN w:val="0"/>
        <w:adjustRightInd w:val="0"/>
        <w:spacing w:after="0" w:line="240" w:lineRule="auto"/>
        <w:ind w:left="720"/>
        <w:jc w:val="both"/>
        <w:rPr>
          <w:rFonts w:cs="ConduitITC-Light"/>
          <w:sz w:val="24"/>
          <w:szCs w:val="24"/>
          <w:lang w:bidi="ta-IN"/>
        </w:rPr>
      </w:pPr>
      <w:r>
        <w:rPr>
          <w:rFonts w:cs="ConduitITC-Light"/>
          <w:sz w:val="24"/>
          <w:szCs w:val="24"/>
          <w:lang w:bidi="ta-IN"/>
        </w:rPr>
        <w:t xml:space="preserve">(a) </w:t>
      </w:r>
      <w:proofErr w:type="gramStart"/>
      <w:r>
        <w:rPr>
          <w:rFonts w:cs="ConduitITC-Light"/>
          <w:sz w:val="24"/>
          <w:szCs w:val="24"/>
          <w:lang w:bidi="ta-IN"/>
        </w:rPr>
        <w:t>verification</w:t>
      </w:r>
      <w:proofErr w:type="gramEnd"/>
      <w:r>
        <w:rPr>
          <w:rFonts w:cs="ConduitITC-Light"/>
          <w:sz w:val="24"/>
          <w:szCs w:val="24"/>
          <w:lang w:bidi="ta-IN"/>
        </w:rPr>
        <w:t xml:space="preserve"> and certifi</w:t>
      </w:r>
      <w:r w:rsidR="00265552" w:rsidRPr="00A041D3">
        <w:rPr>
          <w:rFonts w:cs="ConduitITC-Light"/>
          <w:sz w:val="24"/>
          <w:szCs w:val="24"/>
          <w:lang w:bidi="ta-IN"/>
        </w:rPr>
        <w:t>cation of compliance and disclosure</w:t>
      </w:r>
      <w:r>
        <w:rPr>
          <w:rFonts w:cs="ConduitITC-Light"/>
          <w:sz w:val="24"/>
          <w:szCs w:val="24"/>
          <w:lang w:bidi="ta-IN"/>
        </w:rPr>
        <w:t xml:space="preserve"> </w:t>
      </w:r>
      <w:r w:rsidR="00265552" w:rsidRPr="00A041D3">
        <w:rPr>
          <w:rFonts w:cs="ConduitITC-Light"/>
          <w:sz w:val="24"/>
          <w:szCs w:val="24"/>
          <w:lang w:bidi="ta-IN"/>
        </w:rPr>
        <w:t>of matters listed in clause 49 of the Listing Agreement,</w:t>
      </w:r>
    </w:p>
    <w:p w:rsidR="00265552" w:rsidRPr="00A041D3" w:rsidRDefault="00265552" w:rsidP="00265552">
      <w:pPr>
        <w:autoSpaceDE w:val="0"/>
        <w:autoSpaceDN w:val="0"/>
        <w:adjustRightInd w:val="0"/>
        <w:spacing w:after="0" w:line="240" w:lineRule="auto"/>
        <w:jc w:val="both"/>
        <w:rPr>
          <w:rFonts w:cs="ConduitITC-Light"/>
          <w:sz w:val="24"/>
          <w:szCs w:val="24"/>
          <w:lang w:bidi="ta-IN"/>
        </w:rPr>
      </w:pPr>
    </w:p>
    <w:p w:rsidR="00265552" w:rsidRPr="00A041D3" w:rsidRDefault="00265552" w:rsidP="00A041D3">
      <w:pPr>
        <w:autoSpaceDE w:val="0"/>
        <w:autoSpaceDN w:val="0"/>
        <w:adjustRightInd w:val="0"/>
        <w:spacing w:after="0" w:line="240" w:lineRule="auto"/>
        <w:ind w:left="720"/>
        <w:jc w:val="both"/>
        <w:rPr>
          <w:rFonts w:cs="ConduitITC-Light"/>
          <w:sz w:val="24"/>
          <w:szCs w:val="24"/>
          <w:lang w:bidi="ta-IN"/>
        </w:rPr>
      </w:pPr>
      <w:r w:rsidRPr="00A041D3">
        <w:rPr>
          <w:rFonts w:cs="ConduitITC-Light"/>
          <w:sz w:val="24"/>
          <w:szCs w:val="24"/>
          <w:lang w:bidi="ta-IN"/>
        </w:rPr>
        <w:t xml:space="preserve">(b) </w:t>
      </w:r>
      <w:proofErr w:type="gramStart"/>
      <w:r w:rsidRPr="00A041D3">
        <w:rPr>
          <w:rFonts w:cs="ConduitITC-Light"/>
          <w:sz w:val="24"/>
          <w:szCs w:val="24"/>
          <w:lang w:bidi="ta-IN"/>
        </w:rPr>
        <w:t>reading</w:t>
      </w:r>
      <w:proofErr w:type="gramEnd"/>
      <w:r w:rsidRPr="00A041D3">
        <w:rPr>
          <w:rFonts w:cs="ConduitITC-Light"/>
          <w:sz w:val="24"/>
          <w:szCs w:val="24"/>
          <w:lang w:bidi="ta-IN"/>
        </w:rPr>
        <w:t xml:space="preserve"> of other information furnished in the annual report</w:t>
      </w:r>
      <w:r w:rsidR="00A041D3">
        <w:rPr>
          <w:rFonts w:cs="ConduitITC-Light"/>
          <w:sz w:val="24"/>
          <w:szCs w:val="24"/>
          <w:lang w:bidi="ta-IN"/>
        </w:rPr>
        <w:t xml:space="preserve"> along with the fi</w:t>
      </w:r>
      <w:r w:rsidRPr="00A041D3">
        <w:rPr>
          <w:rFonts w:cs="ConduitITC-Light"/>
          <w:sz w:val="24"/>
          <w:szCs w:val="24"/>
          <w:lang w:bidi="ta-IN"/>
        </w:rPr>
        <w:t>nancial statements by a corporate entity</w:t>
      </w:r>
      <w:r w:rsidR="00A041D3">
        <w:rPr>
          <w:rFonts w:cs="ConduitITC-Light"/>
          <w:sz w:val="24"/>
          <w:szCs w:val="24"/>
          <w:lang w:bidi="ta-IN"/>
        </w:rPr>
        <w:t xml:space="preserve"> </w:t>
      </w:r>
      <w:r w:rsidRPr="00A041D3">
        <w:rPr>
          <w:rFonts w:cs="ConduitITC-Light"/>
          <w:sz w:val="24"/>
          <w:szCs w:val="24"/>
          <w:lang w:bidi="ta-IN"/>
        </w:rPr>
        <w:t>with the objective of identifying material inconsistencies</w:t>
      </w:r>
      <w:r w:rsidR="00A041D3">
        <w:rPr>
          <w:rFonts w:cs="ConduitITC-Light"/>
          <w:sz w:val="24"/>
          <w:szCs w:val="24"/>
          <w:lang w:bidi="ta-IN"/>
        </w:rPr>
        <w:t xml:space="preserve"> </w:t>
      </w:r>
      <w:r w:rsidRPr="00A041D3">
        <w:rPr>
          <w:rFonts w:cs="ConduitITC-Light"/>
          <w:sz w:val="24"/>
          <w:szCs w:val="24"/>
          <w:lang w:bidi="ta-IN"/>
        </w:rPr>
        <w:t xml:space="preserve">in matters reported </w:t>
      </w:r>
      <w:r w:rsidR="00A041D3">
        <w:rPr>
          <w:rFonts w:cs="ConduitITC-Light"/>
          <w:sz w:val="24"/>
          <w:szCs w:val="24"/>
          <w:lang w:bidi="ta-IN"/>
        </w:rPr>
        <w:t>thereon in comparison to the fi</w:t>
      </w:r>
      <w:r w:rsidRPr="00A041D3">
        <w:rPr>
          <w:rFonts w:cs="ConduitITC-Light"/>
          <w:sz w:val="24"/>
          <w:szCs w:val="24"/>
          <w:lang w:bidi="ta-IN"/>
        </w:rPr>
        <w:t>nancial</w:t>
      </w:r>
      <w:r w:rsidR="00A041D3">
        <w:rPr>
          <w:rFonts w:cs="ConduitITC-Light"/>
          <w:sz w:val="24"/>
          <w:szCs w:val="24"/>
          <w:lang w:bidi="ta-IN"/>
        </w:rPr>
        <w:t xml:space="preserve"> </w:t>
      </w:r>
      <w:r w:rsidRPr="00A041D3">
        <w:rPr>
          <w:rFonts w:cs="ConduitITC-Light"/>
          <w:sz w:val="24"/>
          <w:szCs w:val="24"/>
          <w:lang w:bidi="ta-IN"/>
        </w:rPr>
        <w:t>statements attested by the auditor under SA720.</w:t>
      </w:r>
    </w:p>
    <w:p w:rsidR="00A8189D" w:rsidRPr="00A041D3" w:rsidRDefault="00A8189D" w:rsidP="00265552">
      <w:pPr>
        <w:autoSpaceDE w:val="0"/>
        <w:autoSpaceDN w:val="0"/>
        <w:adjustRightInd w:val="0"/>
        <w:spacing w:after="0" w:line="240" w:lineRule="auto"/>
        <w:jc w:val="both"/>
        <w:rPr>
          <w:rFonts w:cs="ConduitITC-Bold"/>
          <w:b/>
          <w:bCs/>
          <w:sz w:val="24"/>
          <w:szCs w:val="24"/>
          <w:lang w:bidi="ta-IN"/>
        </w:rPr>
      </w:pPr>
    </w:p>
    <w:p w:rsidR="00265552" w:rsidRPr="00A041D3" w:rsidRDefault="00A8189D" w:rsidP="00265552">
      <w:pPr>
        <w:autoSpaceDE w:val="0"/>
        <w:autoSpaceDN w:val="0"/>
        <w:adjustRightInd w:val="0"/>
        <w:spacing w:after="0" w:line="240" w:lineRule="auto"/>
        <w:jc w:val="both"/>
        <w:rPr>
          <w:rFonts w:cs="ConduitITC-Bold"/>
          <w:b/>
          <w:bCs/>
          <w:sz w:val="24"/>
          <w:szCs w:val="24"/>
          <w:lang w:bidi="ta-IN"/>
        </w:rPr>
      </w:pPr>
      <w:r w:rsidRPr="00A041D3">
        <w:rPr>
          <w:rFonts w:cs="ConduitITC-Bold"/>
          <w:b/>
          <w:bCs/>
          <w:sz w:val="24"/>
          <w:szCs w:val="24"/>
          <w:lang w:bidi="ta-IN"/>
        </w:rPr>
        <w:t>Certifi</w:t>
      </w:r>
      <w:r w:rsidR="00265552" w:rsidRPr="00A041D3">
        <w:rPr>
          <w:rFonts w:cs="ConduitITC-Bold"/>
          <w:b/>
          <w:bCs/>
          <w:sz w:val="24"/>
          <w:szCs w:val="24"/>
          <w:lang w:bidi="ta-IN"/>
        </w:rPr>
        <w:t>cation of Corporate Governance</w:t>
      </w:r>
    </w:p>
    <w:p w:rsidR="00A8189D" w:rsidRPr="00A041D3" w:rsidRDefault="00A8189D" w:rsidP="00265552">
      <w:pPr>
        <w:autoSpaceDE w:val="0"/>
        <w:autoSpaceDN w:val="0"/>
        <w:adjustRightInd w:val="0"/>
        <w:spacing w:after="0" w:line="240" w:lineRule="auto"/>
        <w:jc w:val="both"/>
        <w:rPr>
          <w:rFonts w:cs="ConduitITC-Light"/>
          <w:sz w:val="24"/>
          <w:szCs w:val="24"/>
          <w:lang w:bidi="ta-IN"/>
        </w:rPr>
      </w:pPr>
    </w:p>
    <w:p w:rsidR="00A8189D" w:rsidRDefault="00265552" w:rsidP="00A041D3">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Our examination of corporate governance is limited to the review</w:t>
      </w:r>
      <w:r w:rsidR="00A041D3">
        <w:rPr>
          <w:rFonts w:cs="ConduitITC-Light"/>
          <w:sz w:val="24"/>
          <w:szCs w:val="24"/>
          <w:lang w:bidi="ta-IN"/>
        </w:rPr>
        <w:t xml:space="preserve"> </w:t>
      </w:r>
      <w:r w:rsidRPr="00A041D3">
        <w:rPr>
          <w:rFonts w:cs="ConduitITC-Light"/>
          <w:sz w:val="24"/>
          <w:szCs w:val="24"/>
          <w:lang w:bidi="ta-IN"/>
        </w:rPr>
        <w:t>of procedures and implementation thereof adopted by a</w:t>
      </w:r>
      <w:r w:rsidR="00A041D3">
        <w:rPr>
          <w:rFonts w:cs="ConduitITC-Light"/>
          <w:sz w:val="24"/>
          <w:szCs w:val="24"/>
          <w:lang w:bidi="ta-IN"/>
        </w:rPr>
        <w:t xml:space="preserve"> </w:t>
      </w:r>
      <w:r w:rsidRPr="00A041D3">
        <w:rPr>
          <w:rFonts w:cs="ConduitITC-Light"/>
          <w:sz w:val="24"/>
          <w:szCs w:val="24"/>
          <w:lang w:bidi="ta-IN"/>
        </w:rPr>
        <w:t>company for ensuring compliance of the conditions of corporate</w:t>
      </w:r>
      <w:r w:rsidR="00A041D3">
        <w:rPr>
          <w:rFonts w:cs="ConduitITC-Light"/>
          <w:sz w:val="24"/>
          <w:szCs w:val="24"/>
          <w:lang w:bidi="ta-IN"/>
        </w:rPr>
        <w:t xml:space="preserve"> </w:t>
      </w:r>
      <w:r w:rsidRPr="00A041D3">
        <w:rPr>
          <w:rFonts w:cs="ConduitITC-Light"/>
          <w:sz w:val="24"/>
          <w:szCs w:val="24"/>
          <w:lang w:bidi="ta-IN"/>
        </w:rPr>
        <w:t>governance stipulated in clause 49 which are related to the</w:t>
      </w:r>
      <w:r w:rsidR="00A041D3">
        <w:rPr>
          <w:rFonts w:cs="ConduitITC-Light"/>
          <w:sz w:val="24"/>
          <w:szCs w:val="24"/>
          <w:lang w:bidi="ta-IN"/>
        </w:rPr>
        <w:t xml:space="preserve"> </w:t>
      </w:r>
      <w:r w:rsidRPr="00A041D3">
        <w:rPr>
          <w:rFonts w:cs="ConduitITC-Light"/>
          <w:sz w:val="24"/>
          <w:szCs w:val="24"/>
          <w:lang w:bidi="ta-IN"/>
        </w:rPr>
        <w:t>following aspects: (1) composition of the board, attendance</w:t>
      </w:r>
      <w:r w:rsidR="00A041D3">
        <w:rPr>
          <w:rFonts w:cs="ConduitITC-Light"/>
          <w:sz w:val="24"/>
          <w:szCs w:val="24"/>
          <w:lang w:bidi="ta-IN"/>
        </w:rPr>
        <w:t xml:space="preserve"> </w:t>
      </w:r>
      <w:r w:rsidRPr="00A041D3">
        <w:rPr>
          <w:rFonts w:cs="ConduitITC-Light"/>
          <w:sz w:val="24"/>
          <w:szCs w:val="24"/>
          <w:lang w:bidi="ta-IN"/>
        </w:rPr>
        <w:t xml:space="preserve">details of directors and board meetings. (2) </w:t>
      </w:r>
      <w:r w:rsidRPr="00A041D3">
        <w:rPr>
          <w:rFonts w:cs="ConduitITC-Light"/>
          <w:sz w:val="24"/>
          <w:szCs w:val="24"/>
          <w:lang w:bidi="ta-IN"/>
        </w:rPr>
        <w:lastRenderedPageBreak/>
        <w:t>description of</w:t>
      </w:r>
      <w:r w:rsidR="00A041D3">
        <w:rPr>
          <w:rFonts w:cs="ConduitITC-Light"/>
          <w:sz w:val="24"/>
          <w:szCs w:val="24"/>
          <w:lang w:bidi="ta-IN"/>
        </w:rPr>
        <w:t xml:space="preserve"> </w:t>
      </w:r>
      <w:r w:rsidRPr="00A041D3">
        <w:rPr>
          <w:rFonts w:cs="ConduitITC-Light"/>
          <w:sz w:val="24"/>
          <w:szCs w:val="24"/>
          <w:lang w:bidi="ta-IN"/>
        </w:rPr>
        <w:t>terms of reference and composition of directors meetings and</w:t>
      </w:r>
      <w:r w:rsidR="00A041D3">
        <w:rPr>
          <w:rFonts w:cs="ConduitITC-Light"/>
          <w:sz w:val="24"/>
          <w:szCs w:val="24"/>
          <w:lang w:bidi="ta-IN"/>
        </w:rPr>
        <w:t xml:space="preserve"> </w:t>
      </w:r>
      <w:r w:rsidRPr="00A041D3">
        <w:rPr>
          <w:rFonts w:cs="ConduitITC-Light"/>
          <w:sz w:val="24"/>
          <w:szCs w:val="24"/>
          <w:lang w:bidi="ta-IN"/>
        </w:rPr>
        <w:t>attendance for audit committee and remuneration committee;</w:t>
      </w:r>
      <w:r w:rsidR="00A041D3">
        <w:rPr>
          <w:rFonts w:cs="ConduitITC-Light"/>
          <w:sz w:val="24"/>
          <w:szCs w:val="24"/>
          <w:lang w:bidi="ta-IN"/>
        </w:rPr>
        <w:t xml:space="preserve"> </w:t>
      </w:r>
      <w:r w:rsidRPr="00A041D3">
        <w:rPr>
          <w:rFonts w:cs="ConduitITC-Light"/>
          <w:sz w:val="24"/>
          <w:szCs w:val="24"/>
          <w:lang w:bidi="ta-IN"/>
        </w:rPr>
        <w:t>(3) remuneration policy and details of remuneration to directors,</w:t>
      </w:r>
      <w:r w:rsidR="00A041D3">
        <w:rPr>
          <w:rFonts w:cs="ConduitITC-Light"/>
          <w:sz w:val="24"/>
          <w:szCs w:val="24"/>
          <w:lang w:bidi="ta-IN"/>
        </w:rPr>
        <w:t xml:space="preserve"> </w:t>
      </w:r>
      <w:r w:rsidRPr="00A041D3">
        <w:rPr>
          <w:rFonts w:cs="ConduitITC-Light"/>
          <w:sz w:val="24"/>
          <w:szCs w:val="24"/>
          <w:lang w:bidi="ta-IN"/>
        </w:rPr>
        <w:t>(4) grievances of shareholders and compliance of shares</w:t>
      </w:r>
      <w:r w:rsidR="00A041D3">
        <w:rPr>
          <w:rFonts w:cs="ConduitITC-Light"/>
          <w:sz w:val="24"/>
          <w:szCs w:val="24"/>
          <w:lang w:bidi="ta-IN"/>
        </w:rPr>
        <w:t xml:space="preserve"> </w:t>
      </w:r>
      <w:r w:rsidRPr="00A041D3">
        <w:rPr>
          <w:rFonts w:cs="ConduitITC-Light"/>
          <w:sz w:val="24"/>
          <w:szCs w:val="24"/>
          <w:lang w:bidi="ta-IN"/>
        </w:rPr>
        <w:t>pending, (5) details of general body meeting, (6) disclosure</w:t>
      </w:r>
      <w:r w:rsidR="00A041D3">
        <w:rPr>
          <w:rFonts w:cs="ConduitITC-Light"/>
          <w:sz w:val="24"/>
          <w:szCs w:val="24"/>
          <w:lang w:bidi="ta-IN"/>
        </w:rPr>
        <w:t xml:space="preserve"> </w:t>
      </w:r>
      <w:r w:rsidRPr="00A041D3">
        <w:rPr>
          <w:rFonts w:cs="ConduitITC-Light"/>
          <w:sz w:val="24"/>
          <w:szCs w:val="24"/>
          <w:lang w:bidi="ta-IN"/>
        </w:rPr>
        <w:t>of related party transactions, (7) compliance of whistle blow</w:t>
      </w:r>
      <w:r w:rsidR="00A8189D" w:rsidRPr="00A041D3">
        <w:rPr>
          <w:rFonts w:cs="ConduitITC-Light"/>
          <w:sz w:val="24"/>
          <w:szCs w:val="24"/>
          <w:lang w:bidi="ta-IN"/>
        </w:rPr>
        <w:t>er</w:t>
      </w:r>
      <w:r w:rsidR="00A041D3">
        <w:rPr>
          <w:rFonts w:cs="ConduitITC-Light"/>
          <w:sz w:val="24"/>
          <w:szCs w:val="24"/>
          <w:lang w:bidi="ta-IN"/>
        </w:rPr>
        <w:t xml:space="preserve"> </w:t>
      </w:r>
      <w:r w:rsidR="00A8189D" w:rsidRPr="00A041D3">
        <w:rPr>
          <w:rFonts w:cs="ConduitITC-Light"/>
          <w:sz w:val="24"/>
          <w:szCs w:val="24"/>
          <w:lang w:bidi="ta-IN"/>
        </w:rPr>
        <w:t>policy and other compliances of mandatory requirements of</w:t>
      </w:r>
      <w:r w:rsidR="00A041D3">
        <w:rPr>
          <w:rFonts w:cs="ConduitITC-Light"/>
          <w:sz w:val="24"/>
          <w:szCs w:val="24"/>
          <w:lang w:bidi="ta-IN"/>
        </w:rPr>
        <w:t xml:space="preserve"> clause 49. Our certifi</w:t>
      </w:r>
      <w:r w:rsidR="00A8189D" w:rsidRPr="00A041D3">
        <w:rPr>
          <w:rFonts w:cs="ConduitITC-Light"/>
          <w:sz w:val="24"/>
          <w:szCs w:val="24"/>
          <w:lang w:bidi="ta-IN"/>
        </w:rPr>
        <w:t>cation is neither an audit nor an expression</w:t>
      </w:r>
      <w:r w:rsidR="00A041D3">
        <w:rPr>
          <w:rFonts w:cs="ConduitITC-Light"/>
          <w:sz w:val="24"/>
          <w:szCs w:val="24"/>
          <w:lang w:bidi="ta-IN"/>
        </w:rPr>
        <w:t xml:space="preserve"> </w:t>
      </w:r>
      <w:r w:rsidR="00A8189D" w:rsidRPr="00A041D3">
        <w:rPr>
          <w:rFonts w:cs="ConduitITC-Light"/>
          <w:sz w:val="24"/>
          <w:szCs w:val="24"/>
          <w:lang w:bidi="ta-IN"/>
        </w:rPr>
        <w:t>of opinion on the conduct of the corporate governance.</w:t>
      </w:r>
    </w:p>
    <w:p w:rsidR="00A041D3" w:rsidRPr="00A041D3" w:rsidRDefault="00A041D3" w:rsidP="00A041D3">
      <w:pPr>
        <w:autoSpaceDE w:val="0"/>
        <w:autoSpaceDN w:val="0"/>
        <w:adjustRightInd w:val="0"/>
        <w:spacing w:after="0" w:line="240" w:lineRule="auto"/>
        <w:jc w:val="both"/>
        <w:rPr>
          <w:rFonts w:cs="ConduitITC-Light"/>
          <w:sz w:val="24"/>
          <w:szCs w:val="24"/>
          <w:lang w:bidi="ta-IN"/>
        </w:rPr>
      </w:pPr>
    </w:p>
    <w:p w:rsidR="00A8189D" w:rsidRPr="00A041D3" w:rsidRDefault="00A041D3" w:rsidP="00A8189D">
      <w:pPr>
        <w:autoSpaceDE w:val="0"/>
        <w:autoSpaceDN w:val="0"/>
        <w:adjustRightInd w:val="0"/>
        <w:spacing w:after="0" w:line="240" w:lineRule="auto"/>
        <w:rPr>
          <w:rFonts w:cs="ConduitITC-Bold"/>
          <w:b/>
          <w:bCs/>
          <w:sz w:val="24"/>
          <w:szCs w:val="24"/>
          <w:lang w:bidi="ta-IN"/>
        </w:rPr>
      </w:pPr>
      <w:r>
        <w:rPr>
          <w:rFonts w:cs="ConduitITC-Bold"/>
          <w:b/>
          <w:bCs/>
          <w:sz w:val="24"/>
          <w:szCs w:val="24"/>
          <w:lang w:bidi="ta-IN"/>
        </w:rPr>
        <w:t>Challenges in certifi</w:t>
      </w:r>
      <w:r w:rsidR="00A8189D" w:rsidRPr="00A041D3">
        <w:rPr>
          <w:rFonts w:cs="ConduitITC-Bold"/>
          <w:b/>
          <w:bCs/>
          <w:sz w:val="24"/>
          <w:szCs w:val="24"/>
          <w:lang w:bidi="ta-IN"/>
        </w:rPr>
        <w:t>cation</w:t>
      </w:r>
    </w:p>
    <w:p w:rsidR="00A041D3" w:rsidRDefault="00A041D3" w:rsidP="00A8189D">
      <w:pPr>
        <w:autoSpaceDE w:val="0"/>
        <w:autoSpaceDN w:val="0"/>
        <w:adjustRightInd w:val="0"/>
        <w:spacing w:after="0" w:line="240" w:lineRule="auto"/>
        <w:rPr>
          <w:rFonts w:cs="ConduitITC-Light"/>
          <w:sz w:val="24"/>
          <w:szCs w:val="24"/>
          <w:lang w:bidi="ta-IN"/>
        </w:rPr>
      </w:pPr>
    </w:p>
    <w:p w:rsidR="00A8189D" w:rsidRDefault="00A8189D" w:rsidP="00A041D3">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The challenges in this certification could be with specific reference</w:t>
      </w:r>
      <w:r w:rsidR="00A041D3">
        <w:rPr>
          <w:rFonts w:cs="ConduitITC-Light"/>
          <w:sz w:val="24"/>
          <w:szCs w:val="24"/>
          <w:lang w:bidi="ta-IN"/>
        </w:rPr>
        <w:t xml:space="preserve"> </w:t>
      </w:r>
      <w:r w:rsidRPr="00A041D3">
        <w:rPr>
          <w:rFonts w:cs="ConduitITC-Light"/>
          <w:sz w:val="24"/>
          <w:szCs w:val="24"/>
          <w:lang w:bidi="ta-IN"/>
        </w:rPr>
        <w:t>to the company’s philosophy, terms of reference of the</w:t>
      </w:r>
      <w:r w:rsidR="00A041D3">
        <w:rPr>
          <w:rFonts w:cs="ConduitITC-Light"/>
          <w:sz w:val="24"/>
          <w:szCs w:val="24"/>
          <w:lang w:bidi="ta-IN"/>
        </w:rPr>
        <w:t xml:space="preserve"> </w:t>
      </w:r>
      <w:r w:rsidRPr="00A041D3">
        <w:rPr>
          <w:rFonts w:cs="ConduitITC-Light"/>
          <w:sz w:val="24"/>
          <w:szCs w:val="24"/>
          <w:lang w:bidi="ta-IN"/>
        </w:rPr>
        <w:t xml:space="preserve">audit committee, disclosure of related party </w:t>
      </w:r>
      <w:r w:rsidR="00A041D3">
        <w:rPr>
          <w:rFonts w:cs="ConduitITC-Light"/>
          <w:sz w:val="24"/>
          <w:szCs w:val="24"/>
          <w:lang w:bidi="ta-IN"/>
        </w:rPr>
        <w:t>t</w:t>
      </w:r>
      <w:r w:rsidRPr="00A041D3">
        <w:rPr>
          <w:rFonts w:cs="ConduitITC-Light"/>
          <w:sz w:val="24"/>
          <w:szCs w:val="24"/>
          <w:lang w:bidi="ta-IN"/>
        </w:rPr>
        <w:t>ransactions, and</w:t>
      </w:r>
      <w:r w:rsidR="00A041D3">
        <w:rPr>
          <w:rFonts w:cs="ConduitITC-Light"/>
          <w:sz w:val="24"/>
          <w:szCs w:val="24"/>
          <w:lang w:bidi="ta-IN"/>
        </w:rPr>
        <w:t xml:space="preserve"> </w:t>
      </w:r>
      <w:r w:rsidRPr="00A041D3">
        <w:rPr>
          <w:rFonts w:cs="ConduitITC-Light"/>
          <w:sz w:val="24"/>
          <w:szCs w:val="24"/>
          <w:lang w:bidi="ta-IN"/>
        </w:rPr>
        <w:t>also management disclosures which are laid out in the Management</w:t>
      </w:r>
      <w:r w:rsidR="00A041D3">
        <w:rPr>
          <w:rFonts w:cs="ConduitITC-Light"/>
          <w:sz w:val="24"/>
          <w:szCs w:val="24"/>
          <w:lang w:bidi="ta-IN"/>
        </w:rPr>
        <w:t xml:space="preserve"> </w:t>
      </w:r>
      <w:r w:rsidRPr="00A041D3">
        <w:rPr>
          <w:rFonts w:cs="ConduitITC-Light"/>
          <w:sz w:val="24"/>
          <w:szCs w:val="24"/>
          <w:lang w:bidi="ta-IN"/>
        </w:rPr>
        <w:t>Discussion and Analysis (MD&amp;A) of the Annual Report. Our</w:t>
      </w:r>
      <w:r w:rsidR="00A041D3">
        <w:rPr>
          <w:rFonts w:cs="ConduitITC-Light"/>
          <w:sz w:val="24"/>
          <w:szCs w:val="24"/>
          <w:lang w:bidi="ta-IN"/>
        </w:rPr>
        <w:t xml:space="preserve"> </w:t>
      </w:r>
      <w:r w:rsidRPr="00A041D3">
        <w:rPr>
          <w:rFonts w:cs="ConduitITC-Light"/>
          <w:sz w:val="24"/>
          <w:szCs w:val="24"/>
          <w:lang w:bidi="ta-IN"/>
        </w:rPr>
        <w:t>responsibility is to review the procedure and the implementation</w:t>
      </w:r>
      <w:r w:rsidR="00A041D3">
        <w:rPr>
          <w:rFonts w:cs="ConduitITC-Light"/>
          <w:sz w:val="24"/>
          <w:szCs w:val="24"/>
          <w:lang w:bidi="ta-IN"/>
        </w:rPr>
        <w:t xml:space="preserve"> </w:t>
      </w:r>
      <w:r w:rsidRPr="00A041D3">
        <w:rPr>
          <w:rFonts w:cs="ConduitITC-Light"/>
          <w:sz w:val="24"/>
          <w:szCs w:val="24"/>
          <w:lang w:bidi="ta-IN"/>
        </w:rPr>
        <w:t>of the above matters, and these are subjective as they cannot</w:t>
      </w:r>
      <w:r w:rsidR="00A041D3">
        <w:rPr>
          <w:rFonts w:cs="ConduitITC-Light"/>
          <w:sz w:val="24"/>
          <w:szCs w:val="24"/>
          <w:lang w:bidi="ta-IN"/>
        </w:rPr>
        <w:t xml:space="preserve"> </w:t>
      </w:r>
      <w:r w:rsidRPr="00A041D3">
        <w:rPr>
          <w:rFonts w:cs="ConduitITC-Light"/>
          <w:sz w:val="24"/>
          <w:szCs w:val="24"/>
          <w:lang w:bidi="ta-IN"/>
        </w:rPr>
        <w:t>be easily opined upon for adequacy of compliance or otherwise.</w:t>
      </w:r>
      <w:r w:rsidR="00A041D3">
        <w:rPr>
          <w:rFonts w:cs="ConduitITC-Light"/>
          <w:sz w:val="24"/>
          <w:szCs w:val="24"/>
          <w:lang w:bidi="ta-IN"/>
        </w:rPr>
        <w:t xml:space="preserve"> </w:t>
      </w:r>
      <w:r w:rsidRPr="00A041D3">
        <w:rPr>
          <w:rFonts w:cs="ConduitITC-Light"/>
          <w:sz w:val="24"/>
          <w:szCs w:val="24"/>
          <w:lang w:bidi="ta-IN"/>
        </w:rPr>
        <w:t>Subjectivity factors relate to culture, size of the organization, level</w:t>
      </w:r>
      <w:r w:rsidR="00A041D3">
        <w:rPr>
          <w:rFonts w:cs="ConduitITC-Light"/>
          <w:sz w:val="24"/>
          <w:szCs w:val="24"/>
          <w:lang w:bidi="ta-IN"/>
        </w:rPr>
        <w:t xml:space="preserve"> </w:t>
      </w:r>
      <w:r w:rsidRPr="00A041D3">
        <w:rPr>
          <w:rFonts w:cs="ConduitITC-Light"/>
          <w:sz w:val="24"/>
          <w:szCs w:val="24"/>
          <w:lang w:bidi="ta-IN"/>
        </w:rPr>
        <w:t xml:space="preserve">of maturity of the enterprise, exposure </w:t>
      </w:r>
      <w:proofErr w:type="gramStart"/>
      <w:r w:rsidRPr="00A041D3">
        <w:rPr>
          <w:rFonts w:cs="ConduitITC-Light"/>
          <w:sz w:val="24"/>
          <w:szCs w:val="24"/>
          <w:lang w:bidi="ta-IN"/>
        </w:rPr>
        <w:t xml:space="preserve">to </w:t>
      </w:r>
      <w:r w:rsidR="00A041D3">
        <w:rPr>
          <w:rFonts w:cs="ConduitITC-Light"/>
          <w:sz w:val="24"/>
          <w:szCs w:val="24"/>
          <w:lang w:bidi="ta-IN"/>
        </w:rPr>
        <w:t xml:space="preserve"> t</w:t>
      </w:r>
      <w:r w:rsidRPr="00A041D3">
        <w:rPr>
          <w:rFonts w:cs="ConduitITC-Light"/>
          <w:sz w:val="24"/>
          <w:szCs w:val="24"/>
          <w:lang w:bidi="ta-IN"/>
        </w:rPr>
        <w:t>est</w:t>
      </w:r>
      <w:proofErr w:type="gramEnd"/>
      <w:r w:rsidRPr="00A041D3">
        <w:rPr>
          <w:rFonts w:cs="ConduitITC-Light"/>
          <w:sz w:val="24"/>
          <w:szCs w:val="24"/>
          <w:lang w:bidi="ta-IN"/>
        </w:rPr>
        <w:t xml:space="preserve"> corporate practices</w:t>
      </w:r>
      <w:r w:rsidR="00A041D3">
        <w:rPr>
          <w:rFonts w:cs="ConduitITC-Light"/>
          <w:sz w:val="24"/>
          <w:szCs w:val="24"/>
          <w:lang w:bidi="ta-IN"/>
        </w:rPr>
        <w:t xml:space="preserve"> </w:t>
      </w:r>
      <w:r w:rsidRPr="00A041D3">
        <w:rPr>
          <w:rFonts w:cs="ConduitITC-Light"/>
          <w:sz w:val="24"/>
          <w:szCs w:val="24"/>
          <w:lang w:bidi="ta-IN"/>
        </w:rPr>
        <w:t>for those charged with governance and so on. Another challenge</w:t>
      </w:r>
      <w:r w:rsidR="00A041D3">
        <w:rPr>
          <w:rFonts w:cs="ConduitITC-Light"/>
          <w:sz w:val="24"/>
          <w:szCs w:val="24"/>
          <w:lang w:bidi="ta-IN"/>
        </w:rPr>
        <w:t xml:space="preserve"> </w:t>
      </w:r>
      <w:r w:rsidRPr="00A041D3">
        <w:rPr>
          <w:rFonts w:cs="ConduitITC-Light"/>
          <w:sz w:val="24"/>
          <w:szCs w:val="24"/>
          <w:lang w:bidi="ta-IN"/>
        </w:rPr>
        <w:t>is that the evidence of implementation of these aspects could</w:t>
      </w:r>
      <w:r w:rsidR="00A041D3">
        <w:rPr>
          <w:rFonts w:cs="ConduitITC-Light"/>
          <w:sz w:val="24"/>
          <w:szCs w:val="24"/>
          <w:lang w:bidi="ta-IN"/>
        </w:rPr>
        <w:t xml:space="preserve"> </w:t>
      </w:r>
      <w:r w:rsidRPr="00A041D3">
        <w:rPr>
          <w:rFonts w:cs="ConduitITC-Light"/>
          <w:sz w:val="24"/>
          <w:szCs w:val="24"/>
          <w:lang w:bidi="ta-IN"/>
        </w:rPr>
        <w:t>very often not be visible in a growing entity or may be informal,</w:t>
      </w:r>
      <w:r w:rsidR="00A041D3">
        <w:rPr>
          <w:rFonts w:cs="ConduitITC-Light"/>
          <w:sz w:val="24"/>
          <w:szCs w:val="24"/>
          <w:lang w:bidi="ta-IN"/>
        </w:rPr>
        <w:t xml:space="preserve"> </w:t>
      </w:r>
      <w:r w:rsidRPr="00A041D3">
        <w:rPr>
          <w:rFonts w:cs="ConduitITC-Light"/>
          <w:sz w:val="24"/>
          <w:szCs w:val="24"/>
          <w:lang w:bidi="ta-IN"/>
        </w:rPr>
        <w:t>leading to lack of audit trail.</w:t>
      </w:r>
    </w:p>
    <w:p w:rsidR="00A041D3" w:rsidRPr="00A041D3" w:rsidRDefault="00A041D3" w:rsidP="00A8189D">
      <w:pPr>
        <w:autoSpaceDE w:val="0"/>
        <w:autoSpaceDN w:val="0"/>
        <w:adjustRightInd w:val="0"/>
        <w:spacing w:after="0" w:line="240" w:lineRule="auto"/>
        <w:rPr>
          <w:rFonts w:cs="ConduitITC-Light"/>
          <w:sz w:val="24"/>
          <w:szCs w:val="24"/>
          <w:lang w:bidi="ta-IN"/>
        </w:rPr>
      </w:pPr>
    </w:p>
    <w:p w:rsidR="00A8189D" w:rsidRPr="00A041D3" w:rsidRDefault="00A8189D" w:rsidP="00A041D3">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The auditor is expected to review the disclosure of the risk management</w:t>
      </w:r>
      <w:r w:rsidR="00A041D3">
        <w:rPr>
          <w:rFonts w:cs="ConduitITC-Light"/>
          <w:sz w:val="24"/>
          <w:szCs w:val="24"/>
          <w:lang w:bidi="ta-IN"/>
        </w:rPr>
        <w:t xml:space="preserve"> </w:t>
      </w:r>
      <w:r w:rsidRPr="00A041D3">
        <w:rPr>
          <w:rFonts w:cs="ConduitITC-Light"/>
          <w:sz w:val="24"/>
          <w:szCs w:val="24"/>
          <w:lang w:bidi="ta-IN"/>
        </w:rPr>
        <w:t>framework and</w:t>
      </w:r>
      <w:r w:rsidR="00A041D3">
        <w:rPr>
          <w:rFonts w:cs="ConduitITC-Light"/>
          <w:sz w:val="24"/>
          <w:szCs w:val="24"/>
          <w:lang w:bidi="ta-IN"/>
        </w:rPr>
        <w:t xml:space="preserve"> </w:t>
      </w:r>
      <w:r w:rsidRPr="00A041D3">
        <w:rPr>
          <w:rFonts w:cs="ConduitITC-Light"/>
          <w:sz w:val="24"/>
          <w:szCs w:val="24"/>
          <w:lang w:bidi="ta-IN"/>
        </w:rPr>
        <w:t>policies but is not expected to express</w:t>
      </w:r>
      <w:r w:rsidR="00A041D3">
        <w:rPr>
          <w:rFonts w:cs="ConduitITC-Light"/>
          <w:sz w:val="24"/>
          <w:szCs w:val="24"/>
          <w:lang w:bidi="ta-IN"/>
        </w:rPr>
        <w:t xml:space="preserve"> </w:t>
      </w:r>
      <w:r w:rsidRPr="00A041D3">
        <w:rPr>
          <w:rFonts w:cs="ConduitITC-Light"/>
          <w:sz w:val="24"/>
          <w:szCs w:val="24"/>
          <w:lang w:bidi="ta-IN"/>
        </w:rPr>
        <w:t>an opinion on the implementation status of the steps envisaged</w:t>
      </w:r>
      <w:r w:rsidR="00A041D3">
        <w:rPr>
          <w:rFonts w:cs="ConduitITC-Light"/>
          <w:sz w:val="24"/>
          <w:szCs w:val="24"/>
          <w:lang w:bidi="ta-IN"/>
        </w:rPr>
        <w:t xml:space="preserve"> </w:t>
      </w:r>
      <w:r w:rsidRPr="00A041D3">
        <w:rPr>
          <w:rFonts w:cs="ConduitITC-Light"/>
          <w:sz w:val="24"/>
          <w:szCs w:val="24"/>
          <w:lang w:bidi="ta-IN"/>
        </w:rPr>
        <w:t>under risk management framework by an entity. The auditor</w:t>
      </w:r>
      <w:r w:rsidR="00A041D3">
        <w:rPr>
          <w:rFonts w:cs="ConduitITC-Light"/>
          <w:sz w:val="24"/>
          <w:szCs w:val="24"/>
          <w:lang w:bidi="ta-IN"/>
        </w:rPr>
        <w:t xml:space="preserve"> </w:t>
      </w:r>
      <w:r w:rsidRPr="00A041D3">
        <w:rPr>
          <w:rFonts w:cs="ConduitITC-Light"/>
          <w:sz w:val="24"/>
          <w:szCs w:val="24"/>
          <w:lang w:bidi="ta-IN"/>
        </w:rPr>
        <w:t xml:space="preserve">looks at the compliance </w:t>
      </w:r>
      <w:r w:rsidR="00A041D3">
        <w:rPr>
          <w:rFonts w:cs="ConduitITC-Light"/>
          <w:sz w:val="24"/>
          <w:szCs w:val="24"/>
          <w:lang w:bidi="ta-IN"/>
        </w:rPr>
        <w:t>of statutory norms for classifi</w:t>
      </w:r>
      <w:r w:rsidRPr="00A041D3">
        <w:rPr>
          <w:rFonts w:cs="ConduitITC-Light"/>
          <w:sz w:val="24"/>
          <w:szCs w:val="24"/>
          <w:lang w:bidi="ta-IN"/>
        </w:rPr>
        <w:t>cation of a</w:t>
      </w:r>
      <w:r w:rsidR="00A041D3">
        <w:rPr>
          <w:rFonts w:cs="ConduitITC-Light"/>
          <w:sz w:val="24"/>
          <w:szCs w:val="24"/>
          <w:lang w:bidi="ta-IN"/>
        </w:rPr>
        <w:t xml:space="preserve"> </w:t>
      </w:r>
      <w:r w:rsidRPr="00A041D3">
        <w:rPr>
          <w:rFonts w:cs="ConduitITC-Light"/>
          <w:sz w:val="24"/>
          <w:szCs w:val="24"/>
          <w:lang w:bidi="ta-IN"/>
        </w:rPr>
        <w:t>director as independent or otherwise. The independence of mind</w:t>
      </w:r>
      <w:r w:rsidR="00A041D3">
        <w:rPr>
          <w:rFonts w:cs="ConduitITC-Light"/>
          <w:sz w:val="24"/>
          <w:szCs w:val="24"/>
          <w:lang w:bidi="ta-IN"/>
        </w:rPr>
        <w:t xml:space="preserve"> </w:t>
      </w:r>
      <w:r w:rsidRPr="00A041D3">
        <w:rPr>
          <w:rFonts w:cs="ConduitITC-Light"/>
          <w:sz w:val="24"/>
          <w:szCs w:val="24"/>
          <w:lang w:bidi="ta-IN"/>
        </w:rPr>
        <w:t>or existence of matters which could be a threat to independence</w:t>
      </w:r>
    </w:p>
    <w:p w:rsidR="00A8189D" w:rsidRDefault="00A8189D" w:rsidP="00A041D3">
      <w:pPr>
        <w:autoSpaceDE w:val="0"/>
        <w:autoSpaceDN w:val="0"/>
        <w:adjustRightInd w:val="0"/>
        <w:spacing w:after="0" w:line="240" w:lineRule="auto"/>
        <w:jc w:val="both"/>
        <w:rPr>
          <w:rFonts w:cs="ConduitITC-Light"/>
          <w:sz w:val="24"/>
          <w:szCs w:val="24"/>
          <w:lang w:bidi="ta-IN"/>
        </w:rPr>
      </w:pPr>
      <w:proofErr w:type="gramStart"/>
      <w:r w:rsidRPr="00A041D3">
        <w:rPr>
          <w:rFonts w:cs="ConduitITC-Light"/>
          <w:sz w:val="24"/>
          <w:szCs w:val="24"/>
          <w:lang w:bidi="ta-IN"/>
        </w:rPr>
        <w:t>to</w:t>
      </w:r>
      <w:proofErr w:type="gramEnd"/>
      <w:r w:rsidRPr="00A041D3">
        <w:rPr>
          <w:rFonts w:cs="ConduitITC-Light"/>
          <w:sz w:val="24"/>
          <w:szCs w:val="24"/>
          <w:lang w:bidi="ta-IN"/>
        </w:rPr>
        <w:t xml:space="preserve"> the existing directo</w:t>
      </w:r>
      <w:r w:rsidR="00A041D3">
        <w:rPr>
          <w:rFonts w:cs="ConduitITC-Light"/>
          <w:sz w:val="24"/>
          <w:szCs w:val="24"/>
          <w:lang w:bidi="ta-IN"/>
        </w:rPr>
        <w:t>rs cannot be assessed by verifi</w:t>
      </w:r>
      <w:r w:rsidRPr="00A041D3">
        <w:rPr>
          <w:rFonts w:cs="ConduitITC-Light"/>
          <w:sz w:val="24"/>
          <w:szCs w:val="24"/>
          <w:lang w:bidi="ta-IN"/>
        </w:rPr>
        <w:t>cation of</w:t>
      </w:r>
      <w:r w:rsidR="00A041D3">
        <w:rPr>
          <w:rFonts w:cs="ConduitITC-Light"/>
          <w:sz w:val="24"/>
          <w:szCs w:val="24"/>
          <w:lang w:bidi="ta-IN"/>
        </w:rPr>
        <w:t xml:space="preserve"> </w:t>
      </w:r>
      <w:r w:rsidRPr="00A041D3">
        <w:rPr>
          <w:rFonts w:cs="ConduitITC-Light"/>
          <w:sz w:val="24"/>
          <w:szCs w:val="24"/>
          <w:lang w:bidi="ta-IN"/>
        </w:rPr>
        <w:t>records.</w:t>
      </w:r>
    </w:p>
    <w:p w:rsidR="00A041D3" w:rsidRPr="00A041D3" w:rsidRDefault="00A041D3" w:rsidP="00A041D3">
      <w:pPr>
        <w:autoSpaceDE w:val="0"/>
        <w:autoSpaceDN w:val="0"/>
        <w:adjustRightInd w:val="0"/>
        <w:spacing w:after="0" w:line="240" w:lineRule="auto"/>
        <w:jc w:val="both"/>
        <w:rPr>
          <w:rFonts w:cs="ConduitITC-Light"/>
          <w:sz w:val="24"/>
          <w:szCs w:val="24"/>
          <w:lang w:bidi="ta-IN"/>
        </w:rPr>
      </w:pPr>
    </w:p>
    <w:p w:rsidR="00A8189D" w:rsidRDefault="00A8189D" w:rsidP="00A041D3">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While it would be simpler to understand related party transactions</w:t>
      </w:r>
      <w:r w:rsidR="00A041D3">
        <w:rPr>
          <w:rFonts w:cs="ConduitITC-Light"/>
          <w:sz w:val="24"/>
          <w:szCs w:val="24"/>
          <w:lang w:bidi="ta-IN"/>
        </w:rPr>
        <w:t xml:space="preserve"> by the defi</w:t>
      </w:r>
      <w:r w:rsidRPr="00A041D3">
        <w:rPr>
          <w:rFonts w:cs="ConduitITC-Light"/>
          <w:sz w:val="24"/>
          <w:szCs w:val="24"/>
          <w:lang w:bidi="ta-IN"/>
        </w:rPr>
        <w:t>nition, scope and requirements under the relevant</w:t>
      </w:r>
      <w:r w:rsidR="00A041D3">
        <w:rPr>
          <w:rFonts w:cs="ConduitITC-Light"/>
          <w:sz w:val="24"/>
          <w:szCs w:val="24"/>
          <w:lang w:bidi="ta-IN"/>
        </w:rPr>
        <w:t xml:space="preserve"> </w:t>
      </w:r>
      <w:r w:rsidRPr="00A041D3">
        <w:rPr>
          <w:rFonts w:cs="ConduitITC-Light"/>
          <w:sz w:val="24"/>
          <w:szCs w:val="24"/>
          <w:lang w:bidi="ta-IN"/>
        </w:rPr>
        <w:t>accounting standard, the auditor’</w:t>
      </w:r>
      <w:r w:rsidR="00A041D3">
        <w:rPr>
          <w:rFonts w:cs="ConduitITC-Light"/>
          <w:sz w:val="24"/>
          <w:szCs w:val="24"/>
          <w:lang w:bidi="ta-IN"/>
        </w:rPr>
        <w:t>s responsibility is signifi</w:t>
      </w:r>
      <w:r w:rsidRPr="00A041D3">
        <w:rPr>
          <w:rFonts w:cs="ConduitITC-Light"/>
          <w:sz w:val="24"/>
          <w:szCs w:val="24"/>
          <w:lang w:bidi="ta-IN"/>
        </w:rPr>
        <w:t>cant</w:t>
      </w:r>
      <w:r w:rsidR="00A041D3">
        <w:rPr>
          <w:rFonts w:cs="ConduitITC-Light"/>
          <w:sz w:val="24"/>
          <w:szCs w:val="24"/>
          <w:lang w:bidi="ta-IN"/>
        </w:rPr>
        <w:t xml:space="preserve"> </w:t>
      </w:r>
      <w:r w:rsidRPr="00A041D3">
        <w:rPr>
          <w:rFonts w:cs="ConduitITC-Light"/>
          <w:sz w:val="24"/>
          <w:szCs w:val="24"/>
          <w:lang w:bidi="ta-IN"/>
        </w:rPr>
        <w:t>under SA 315 where the auditor is required to inquire regarding</w:t>
      </w:r>
      <w:r w:rsidR="00A041D3">
        <w:rPr>
          <w:rFonts w:cs="ConduitITC-Light"/>
          <w:sz w:val="24"/>
          <w:szCs w:val="24"/>
          <w:lang w:bidi="ta-IN"/>
        </w:rPr>
        <w:t xml:space="preserve"> </w:t>
      </w:r>
      <w:r w:rsidRPr="00A041D3">
        <w:rPr>
          <w:rFonts w:cs="ConduitITC-Light"/>
          <w:sz w:val="24"/>
          <w:szCs w:val="24"/>
          <w:lang w:bidi="ta-IN"/>
        </w:rPr>
        <w:t>identity of related parties which are likely to form a part of risk</w:t>
      </w:r>
      <w:r w:rsidR="00A041D3">
        <w:rPr>
          <w:rFonts w:cs="ConduitITC-Light"/>
          <w:sz w:val="24"/>
          <w:szCs w:val="24"/>
          <w:lang w:bidi="ta-IN"/>
        </w:rPr>
        <w:t xml:space="preserve"> </w:t>
      </w:r>
      <w:r w:rsidRPr="00A041D3">
        <w:rPr>
          <w:rFonts w:cs="ConduitITC-Light"/>
          <w:sz w:val="24"/>
          <w:szCs w:val="24"/>
          <w:lang w:bidi="ta-IN"/>
        </w:rPr>
        <w:t>management procedure and obtain information regarding:</w:t>
      </w:r>
    </w:p>
    <w:p w:rsidR="00A041D3" w:rsidRPr="00A041D3" w:rsidRDefault="00A041D3" w:rsidP="00A041D3">
      <w:pPr>
        <w:autoSpaceDE w:val="0"/>
        <w:autoSpaceDN w:val="0"/>
        <w:adjustRightInd w:val="0"/>
        <w:spacing w:after="0" w:line="240" w:lineRule="auto"/>
        <w:jc w:val="both"/>
        <w:rPr>
          <w:rFonts w:cs="ConduitITC-Light"/>
          <w:sz w:val="24"/>
          <w:szCs w:val="24"/>
          <w:lang w:bidi="ta-IN"/>
        </w:rPr>
      </w:pPr>
    </w:p>
    <w:p w:rsidR="00A8189D" w:rsidRDefault="00A8189D" w:rsidP="00A041D3">
      <w:pPr>
        <w:autoSpaceDE w:val="0"/>
        <w:autoSpaceDN w:val="0"/>
        <w:adjustRightInd w:val="0"/>
        <w:spacing w:after="0" w:line="240" w:lineRule="auto"/>
        <w:ind w:firstLine="720"/>
        <w:jc w:val="both"/>
        <w:rPr>
          <w:rFonts w:cs="ConduitITC-Light"/>
          <w:sz w:val="24"/>
          <w:szCs w:val="24"/>
          <w:lang w:bidi="ta-IN"/>
        </w:rPr>
      </w:pPr>
      <w:r w:rsidRPr="00A041D3">
        <w:rPr>
          <w:rFonts w:cs="ConduitITC-Light"/>
          <w:sz w:val="24"/>
          <w:szCs w:val="24"/>
          <w:lang w:bidi="ta-IN"/>
        </w:rPr>
        <w:t xml:space="preserve">• </w:t>
      </w:r>
      <w:proofErr w:type="gramStart"/>
      <w:r w:rsidRPr="00A041D3">
        <w:rPr>
          <w:rFonts w:cs="ConduitITC-Light"/>
          <w:sz w:val="24"/>
          <w:szCs w:val="24"/>
          <w:lang w:bidi="ta-IN"/>
        </w:rPr>
        <w:t>the</w:t>
      </w:r>
      <w:proofErr w:type="gramEnd"/>
      <w:r w:rsidRPr="00A041D3">
        <w:rPr>
          <w:rFonts w:cs="ConduitITC-Light"/>
          <w:sz w:val="24"/>
          <w:szCs w:val="24"/>
          <w:lang w:bidi="ta-IN"/>
        </w:rPr>
        <w:t xml:space="preserve"> entity’s ownership and governance structures</w:t>
      </w:r>
    </w:p>
    <w:p w:rsidR="00A041D3" w:rsidRPr="00A041D3" w:rsidRDefault="00A041D3" w:rsidP="00A041D3">
      <w:pPr>
        <w:autoSpaceDE w:val="0"/>
        <w:autoSpaceDN w:val="0"/>
        <w:adjustRightInd w:val="0"/>
        <w:spacing w:after="0" w:line="240" w:lineRule="auto"/>
        <w:ind w:firstLine="720"/>
        <w:jc w:val="both"/>
        <w:rPr>
          <w:rFonts w:cs="ConduitITC-Light"/>
          <w:sz w:val="24"/>
          <w:szCs w:val="24"/>
          <w:lang w:bidi="ta-IN"/>
        </w:rPr>
      </w:pPr>
    </w:p>
    <w:p w:rsidR="00A8189D" w:rsidRPr="00A041D3" w:rsidRDefault="00A8189D" w:rsidP="00A041D3">
      <w:pPr>
        <w:autoSpaceDE w:val="0"/>
        <w:autoSpaceDN w:val="0"/>
        <w:adjustRightInd w:val="0"/>
        <w:spacing w:after="0" w:line="240" w:lineRule="auto"/>
        <w:ind w:firstLine="720"/>
        <w:jc w:val="both"/>
        <w:rPr>
          <w:rFonts w:cs="ConduitITC-Light"/>
          <w:sz w:val="24"/>
          <w:szCs w:val="24"/>
          <w:lang w:bidi="ta-IN"/>
        </w:rPr>
      </w:pPr>
      <w:r w:rsidRPr="00A041D3">
        <w:rPr>
          <w:rFonts w:cs="ConduitITC-Light"/>
          <w:sz w:val="24"/>
          <w:szCs w:val="24"/>
          <w:lang w:bidi="ta-IN"/>
        </w:rPr>
        <w:t xml:space="preserve">• </w:t>
      </w:r>
      <w:proofErr w:type="gramStart"/>
      <w:r w:rsidRPr="00A041D3">
        <w:rPr>
          <w:rFonts w:cs="ConduitITC-Light"/>
          <w:sz w:val="24"/>
          <w:szCs w:val="24"/>
          <w:lang w:bidi="ta-IN"/>
        </w:rPr>
        <w:t>the</w:t>
      </w:r>
      <w:proofErr w:type="gramEnd"/>
      <w:r w:rsidRPr="00A041D3">
        <w:rPr>
          <w:rFonts w:cs="ConduitITC-Light"/>
          <w:sz w:val="24"/>
          <w:szCs w:val="24"/>
          <w:lang w:bidi="ta-IN"/>
        </w:rPr>
        <w:t xml:space="preserve"> types of investments that the entity is making and</w:t>
      </w:r>
    </w:p>
    <w:p w:rsidR="00A8189D" w:rsidRDefault="00A041D3" w:rsidP="00A041D3">
      <w:pPr>
        <w:autoSpaceDE w:val="0"/>
        <w:autoSpaceDN w:val="0"/>
        <w:adjustRightInd w:val="0"/>
        <w:spacing w:after="0" w:line="240" w:lineRule="auto"/>
        <w:ind w:left="720"/>
        <w:jc w:val="both"/>
        <w:rPr>
          <w:rFonts w:cs="ConduitITC-Light"/>
          <w:sz w:val="24"/>
          <w:szCs w:val="24"/>
          <w:lang w:bidi="ta-IN"/>
        </w:rPr>
      </w:pPr>
      <w:r>
        <w:rPr>
          <w:rFonts w:cs="ConduitITC-Light"/>
          <w:sz w:val="24"/>
          <w:szCs w:val="24"/>
          <w:lang w:bidi="ta-IN"/>
        </w:rPr>
        <w:t xml:space="preserve">   </w:t>
      </w:r>
      <w:proofErr w:type="gramStart"/>
      <w:r w:rsidR="00A8189D" w:rsidRPr="00A041D3">
        <w:rPr>
          <w:rFonts w:cs="ConduitITC-Light"/>
          <w:sz w:val="24"/>
          <w:szCs w:val="24"/>
          <w:lang w:bidi="ta-IN"/>
        </w:rPr>
        <w:t>plans</w:t>
      </w:r>
      <w:proofErr w:type="gramEnd"/>
      <w:r w:rsidR="00A8189D" w:rsidRPr="00A041D3">
        <w:rPr>
          <w:rFonts w:cs="ConduitITC-Light"/>
          <w:sz w:val="24"/>
          <w:szCs w:val="24"/>
          <w:lang w:bidi="ta-IN"/>
        </w:rPr>
        <w:t xml:space="preserve"> to make and</w:t>
      </w:r>
    </w:p>
    <w:p w:rsidR="00A041D3" w:rsidRPr="00A041D3" w:rsidRDefault="00A041D3" w:rsidP="00A041D3">
      <w:pPr>
        <w:autoSpaceDE w:val="0"/>
        <w:autoSpaceDN w:val="0"/>
        <w:adjustRightInd w:val="0"/>
        <w:spacing w:after="0" w:line="240" w:lineRule="auto"/>
        <w:ind w:firstLine="720"/>
        <w:jc w:val="both"/>
        <w:rPr>
          <w:rFonts w:cs="ConduitITC-Light"/>
          <w:sz w:val="24"/>
          <w:szCs w:val="24"/>
          <w:lang w:bidi="ta-IN"/>
        </w:rPr>
      </w:pPr>
    </w:p>
    <w:p w:rsidR="00A8189D" w:rsidRDefault="00A8189D" w:rsidP="00A041D3">
      <w:pPr>
        <w:autoSpaceDE w:val="0"/>
        <w:autoSpaceDN w:val="0"/>
        <w:adjustRightInd w:val="0"/>
        <w:spacing w:after="0" w:line="240" w:lineRule="auto"/>
        <w:ind w:firstLine="720"/>
        <w:jc w:val="both"/>
        <w:rPr>
          <w:rFonts w:cs="ConduitITC-Light"/>
          <w:sz w:val="24"/>
          <w:szCs w:val="24"/>
          <w:lang w:bidi="ta-IN"/>
        </w:rPr>
      </w:pPr>
      <w:r w:rsidRPr="00A041D3">
        <w:rPr>
          <w:rFonts w:cs="ConduitITC-Light"/>
          <w:sz w:val="24"/>
          <w:szCs w:val="24"/>
          <w:lang w:bidi="ta-IN"/>
        </w:rPr>
        <w:t xml:space="preserve">• </w:t>
      </w:r>
      <w:proofErr w:type="gramStart"/>
      <w:r w:rsidRPr="00A041D3">
        <w:rPr>
          <w:rFonts w:cs="ConduitITC-Light"/>
          <w:sz w:val="24"/>
          <w:szCs w:val="24"/>
          <w:lang w:bidi="ta-IN"/>
        </w:rPr>
        <w:t>the</w:t>
      </w:r>
      <w:proofErr w:type="gramEnd"/>
      <w:r w:rsidRPr="00A041D3">
        <w:rPr>
          <w:rFonts w:cs="ConduitITC-Light"/>
          <w:sz w:val="24"/>
          <w:szCs w:val="24"/>
          <w:lang w:bidi="ta-IN"/>
        </w:rPr>
        <w:t xml:space="preserve"> way the entity is structured and how it is financed.</w:t>
      </w:r>
    </w:p>
    <w:p w:rsidR="00A041D3" w:rsidRPr="00A041D3" w:rsidRDefault="00A041D3" w:rsidP="00A041D3">
      <w:pPr>
        <w:autoSpaceDE w:val="0"/>
        <w:autoSpaceDN w:val="0"/>
        <w:adjustRightInd w:val="0"/>
        <w:spacing w:after="0" w:line="240" w:lineRule="auto"/>
        <w:ind w:firstLine="720"/>
        <w:jc w:val="both"/>
        <w:rPr>
          <w:rFonts w:cs="ConduitITC-Light"/>
          <w:sz w:val="24"/>
          <w:szCs w:val="24"/>
          <w:lang w:bidi="ta-IN"/>
        </w:rPr>
      </w:pPr>
    </w:p>
    <w:p w:rsidR="00A8189D" w:rsidRDefault="00A8189D" w:rsidP="00A041D3">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This casts a significant responsibility on the auditor to ensure: (a)</w:t>
      </w:r>
      <w:r w:rsidR="00A041D3">
        <w:rPr>
          <w:rFonts w:cs="ConduitITC-Light"/>
          <w:sz w:val="24"/>
          <w:szCs w:val="24"/>
          <w:lang w:bidi="ta-IN"/>
        </w:rPr>
        <w:t xml:space="preserve"> </w:t>
      </w:r>
      <w:r w:rsidRPr="00A041D3">
        <w:rPr>
          <w:rFonts w:cs="ConduitITC-Light"/>
          <w:sz w:val="24"/>
          <w:szCs w:val="24"/>
          <w:lang w:bidi="ta-IN"/>
        </w:rPr>
        <w:t>co</w:t>
      </w:r>
      <w:r w:rsidR="002546D2">
        <w:rPr>
          <w:rFonts w:cs="ConduitITC-Light"/>
          <w:sz w:val="24"/>
          <w:szCs w:val="24"/>
          <w:lang w:bidi="ta-IN"/>
        </w:rPr>
        <w:t>mpleteness of identific</w:t>
      </w:r>
      <w:r w:rsidRPr="00A041D3">
        <w:rPr>
          <w:rFonts w:cs="ConduitITC-Light"/>
          <w:sz w:val="24"/>
          <w:szCs w:val="24"/>
          <w:lang w:bidi="ta-IN"/>
        </w:rPr>
        <w:t>ation of material related party transactions</w:t>
      </w:r>
      <w:r w:rsidR="00A041D3">
        <w:rPr>
          <w:rFonts w:cs="ConduitITC-Light"/>
          <w:sz w:val="24"/>
          <w:szCs w:val="24"/>
          <w:lang w:bidi="ta-IN"/>
        </w:rPr>
        <w:t xml:space="preserve"> </w:t>
      </w:r>
      <w:r w:rsidRPr="00A041D3">
        <w:rPr>
          <w:rFonts w:cs="ConduitITC-Light"/>
          <w:sz w:val="24"/>
          <w:szCs w:val="24"/>
          <w:lang w:bidi="ta-IN"/>
        </w:rPr>
        <w:t>by appropriate risk assessment procedures; (b) appropriate</w:t>
      </w:r>
      <w:r w:rsidR="00A041D3">
        <w:rPr>
          <w:rFonts w:cs="ConduitITC-Light"/>
          <w:sz w:val="24"/>
          <w:szCs w:val="24"/>
          <w:lang w:bidi="ta-IN"/>
        </w:rPr>
        <w:t xml:space="preserve"> </w:t>
      </w:r>
      <w:r w:rsidRPr="00A041D3">
        <w:rPr>
          <w:rFonts w:cs="ConduitITC-Light"/>
          <w:sz w:val="24"/>
          <w:szCs w:val="24"/>
          <w:lang w:bidi="ta-IN"/>
        </w:rPr>
        <w:t>disclosure of such</w:t>
      </w:r>
      <w:r w:rsidR="002546D2">
        <w:rPr>
          <w:rFonts w:cs="ConduitITC-Light"/>
          <w:sz w:val="24"/>
          <w:szCs w:val="24"/>
          <w:lang w:bidi="ta-IN"/>
        </w:rPr>
        <w:t xml:space="preserve"> transactions in the audited fi</w:t>
      </w:r>
      <w:r w:rsidRPr="00A041D3">
        <w:rPr>
          <w:rFonts w:cs="ConduitITC-Light"/>
          <w:sz w:val="24"/>
          <w:szCs w:val="24"/>
          <w:lang w:bidi="ta-IN"/>
        </w:rPr>
        <w:t>nancial statements;</w:t>
      </w:r>
      <w:r w:rsidR="00A041D3">
        <w:rPr>
          <w:rFonts w:cs="ConduitITC-Light"/>
          <w:sz w:val="24"/>
          <w:szCs w:val="24"/>
          <w:lang w:bidi="ta-IN"/>
        </w:rPr>
        <w:t xml:space="preserve"> </w:t>
      </w:r>
      <w:r w:rsidRPr="00A041D3">
        <w:rPr>
          <w:rFonts w:cs="ConduitITC-Light"/>
          <w:sz w:val="24"/>
          <w:szCs w:val="24"/>
          <w:lang w:bidi="ta-IN"/>
        </w:rPr>
        <w:t>(c) consistency of information disclosed in the directors</w:t>
      </w:r>
      <w:r w:rsidR="00A041D3">
        <w:rPr>
          <w:rFonts w:cs="ConduitITC-Light"/>
          <w:sz w:val="24"/>
          <w:szCs w:val="24"/>
          <w:lang w:bidi="ta-IN"/>
        </w:rPr>
        <w:t xml:space="preserve"> </w:t>
      </w:r>
      <w:r w:rsidRPr="00A041D3">
        <w:rPr>
          <w:rFonts w:cs="ConduitITC-Light"/>
          <w:sz w:val="24"/>
          <w:szCs w:val="24"/>
          <w:lang w:bidi="ta-IN"/>
        </w:rPr>
        <w:t>report and audited financial statements.</w:t>
      </w:r>
    </w:p>
    <w:p w:rsidR="00A041D3" w:rsidRPr="00A041D3" w:rsidRDefault="00A041D3" w:rsidP="00A8189D">
      <w:pPr>
        <w:autoSpaceDE w:val="0"/>
        <w:autoSpaceDN w:val="0"/>
        <w:adjustRightInd w:val="0"/>
        <w:spacing w:after="0" w:line="240" w:lineRule="auto"/>
        <w:rPr>
          <w:rFonts w:cs="ConduitITC-Light"/>
          <w:sz w:val="24"/>
          <w:szCs w:val="24"/>
          <w:lang w:bidi="ta-IN"/>
        </w:rPr>
      </w:pPr>
    </w:p>
    <w:p w:rsidR="00A8189D" w:rsidRPr="00A041D3" w:rsidRDefault="00A8189D" w:rsidP="00A8189D">
      <w:pPr>
        <w:autoSpaceDE w:val="0"/>
        <w:autoSpaceDN w:val="0"/>
        <w:adjustRightInd w:val="0"/>
        <w:spacing w:after="0" w:line="240" w:lineRule="auto"/>
        <w:rPr>
          <w:rFonts w:cs="ConduitITC-Light"/>
          <w:sz w:val="24"/>
          <w:szCs w:val="24"/>
          <w:lang w:bidi="ta-IN"/>
        </w:rPr>
      </w:pPr>
      <w:r w:rsidRPr="00A041D3">
        <w:rPr>
          <w:rFonts w:cs="ConduitITC-Light"/>
          <w:sz w:val="24"/>
          <w:szCs w:val="24"/>
          <w:lang w:bidi="ta-IN"/>
        </w:rPr>
        <w:lastRenderedPageBreak/>
        <w:t>It</w:t>
      </w:r>
      <w:r w:rsidR="00061004">
        <w:rPr>
          <w:rFonts w:cs="ConduitITC-Light"/>
          <w:sz w:val="24"/>
          <w:szCs w:val="24"/>
          <w:lang w:bidi="ta-IN"/>
        </w:rPr>
        <w:t xml:space="preserve"> is worthy to note that certifi</w:t>
      </w:r>
      <w:r w:rsidRPr="00A041D3">
        <w:rPr>
          <w:rFonts w:cs="ConduitITC-Light"/>
          <w:sz w:val="24"/>
          <w:szCs w:val="24"/>
          <w:lang w:bidi="ta-IN"/>
        </w:rPr>
        <w:t>cation of compliance of a corporate</w:t>
      </w:r>
      <w:r w:rsidR="00061004">
        <w:rPr>
          <w:rFonts w:cs="ConduitITC-Light"/>
          <w:sz w:val="24"/>
          <w:szCs w:val="24"/>
          <w:lang w:bidi="ta-IN"/>
        </w:rPr>
        <w:t xml:space="preserve"> </w:t>
      </w:r>
      <w:r w:rsidRPr="00A041D3">
        <w:rPr>
          <w:rFonts w:cs="ConduitITC-Light"/>
          <w:sz w:val="24"/>
          <w:szCs w:val="24"/>
          <w:lang w:bidi="ta-IN"/>
        </w:rPr>
        <w:t>governance framework gives no assurance of the effective</w:t>
      </w:r>
      <w:r w:rsidR="00061004">
        <w:rPr>
          <w:rFonts w:cs="ConduitITC-Light"/>
          <w:sz w:val="24"/>
          <w:szCs w:val="24"/>
          <w:lang w:bidi="ta-IN"/>
        </w:rPr>
        <w:t xml:space="preserve"> </w:t>
      </w:r>
      <w:r w:rsidRPr="00A041D3">
        <w:rPr>
          <w:rFonts w:cs="ConduitITC-Light"/>
          <w:sz w:val="24"/>
          <w:szCs w:val="24"/>
          <w:lang w:bidi="ta-IN"/>
        </w:rPr>
        <w:t>functioning of govern</w:t>
      </w:r>
      <w:r w:rsidR="00061004">
        <w:rPr>
          <w:rFonts w:cs="ConduitITC-Light"/>
          <w:sz w:val="24"/>
          <w:szCs w:val="24"/>
          <w:lang w:bidi="ta-IN"/>
        </w:rPr>
        <w:t>ance in accordance with specifi</w:t>
      </w:r>
      <w:r w:rsidRPr="00A041D3">
        <w:rPr>
          <w:rFonts w:cs="ConduitITC-Light"/>
          <w:sz w:val="24"/>
          <w:szCs w:val="24"/>
          <w:lang w:bidi="ta-IN"/>
        </w:rPr>
        <w:t>c statutory</w:t>
      </w:r>
      <w:r w:rsidR="00061004">
        <w:rPr>
          <w:rFonts w:cs="ConduitITC-Light"/>
          <w:sz w:val="24"/>
          <w:szCs w:val="24"/>
          <w:lang w:bidi="ta-IN"/>
        </w:rPr>
        <w:t xml:space="preserve"> </w:t>
      </w:r>
      <w:r w:rsidRPr="00A041D3">
        <w:rPr>
          <w:rFonts w:cs="ConduitITC-Light"/>
          <w:sz w:val="24"/>
          <w:szCs w:val="24"/>
          <w:lang w:bidi="ta-IN"/>
        </w:rPr>
        <w:t>requirements prescribed in clause 49.</w:t>
      </w:r>
    </w:p>
    <w:p w:rsidR="00A041D3" w:rsidRDefault="00A041D3" w:rsidP="00A8189D">
      <w:pPr>
        <w:autoSpaceDE w:val="0"/>
        <w:autoSpaceDN w:val="0"/>
        <w:adjustRightInd w:val="0"/>
        <w:spacing w:after="0" w:line="240" w:lineRule="auto"/>
        <w:rPr>
          <w:rFonts w:cs="ConduitITC-Bold"/>
          <w:b/>
          <w:bCs/>
          <w:sz w:val="24"/>
          <w:szCs w:val="24"/>
          <w:lang w:bidi="ta-IN"/>
        </w:rPr>
      </w:pPr>
    </w:p>
    <w:p w:rsidR="00A8189D" w:rsidRPr="00A041D3" w:rsidRDefault="00A8189D" w:rsidP="00A8189D">
      <w:pPr>
        <w:autoSpaceDE w:val="0"/>
        <w:autoSpaceDN w:val="0"/>
        <w:adjustRightInd w:val="0"/>
        <w:spacing w:after="0" w:line="240" w:lineRule="auto"/>
        <w:rPr>
          <w:rFonts w:cs="ConduitITC-Bold"/>
          <w:b/>
          <w:bCs/>
          <w:sz w:val="24"/>
          <w:szCs w:val="24"/>
          <w:lang w:bidi="ta-IN"/>
        </w:rPr>
      </w:pPr>
      <w:r w:rsidRPr="00A041D3">
        <w:rPr>
          <w:rFonts w:cs="ConduitITC-Bold"/>
          <w:b/>
          <w:bCs/>
          <w:sz w:val="24"/>
          <w:szCs w:val="24"/>
          <w:lang w:bidi="ta-IN"/>
        </w:rPr>
        <w:t>Audit of other information – SA720</w:t>
      </w:r>
    </w:p>
    <w:p w:rsidR="00A041D3" w:rsidRDefault="00A041D3" w:rsidP="00A8189D">
      <w:pPr>
        <w:autoSpaceDE w:val="0"/>
        <w:autoSpaceDN w:val="0"/>
        <w:adjustRightInd w:val="0"/>
        <w:spacing w:after="0" w:line="240" w:lineRule="auto"/>
        <w:rPr>
          <w:rFonts w:cs="ConduitITC-Light"/>
          <w:sz w:val="24"/>
          <w:szCs w:val="24"/>
          <w:lang w:bidi="ta-IN"/>
        </w:rPr>
      </w:pPr>
    </w:p>
    <w:p w:rsidR="00A8189D" w:rsidRPr="00A041D3" w:rsidRDefault="00A8189D" w:rsidP="00061004">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Under SA720, the auditor is expected to respond appropriately</w:t>
      </w:r>
      <w:r w:rsidR="00061004">
        <w:rPr>
          <w:rFonts w:cs="ConduitITC-Light"/>
          <w:sz w:val="24"/>
          <w:szCs w:val="24"/>
          <w:lang w:bidi="ta-IN"/>
        </w:rPr>
        <w:t xml:space="preserve"> </w:t>
      </w:r>
      <w:r w:rsidRPr="00A041D3">
        <w:rPr>
          <w:rFonts w:cs="ConduitITC-Light"/>
          <w:sz w:val="24"/>
          <w:szCs w:val="24"/>
          <w:lang w:bidi="ta-IN"/>
        </w:rPr>
        <w:t xml:space="preserve">when </w:t>
      </w:r>
      <w:r w:rsidR="00061004">
        <w:rPr>
          <w:rFonts w:cs="ConduitITC-Light"/>
          <w:sz w:val="24"/>
          <w:szCs w:val="24"/>
          <w:lang w:bidi="ta-IN"/>
        </w:rPr>
        <w:t>documents containing audited fi</w:t>
      </w:r>
      <w:r w:rsidRPr="00A041D3">
        <w:rPr>
          <w:rFonts w:cs="ConduitITC-Light"/>
          <w:sz w:val="24"/>
          <w:szCs w:val="24"/>
          <w:lang w:bidi="ta-IN"/>
        </w:rPr>
        <w:t>nancial statements and</w:t>
      </w:r>
      <w:r w:rsidR="00061004">
        <w:rPr>
          <w:rFonts w:cs="ConduitITC-Light"/>
          <w:sz w:val="24"/>
          <w:szCs w:val="24"/>
          <w:lang w:bidi="ta-IN"/>
        </w:rPr>
        <w:t xml:space="preserve"> </w:t>
      </w:r>
      <w:r w:rsidRPr="00A041D3">
        <w:rPr>
          <w:rFonts w:cs="ConduitITC-Light"/>
          <w:sz w:val="24"/>
          <w:szCs w:val="24"/>
          <w:lang w:bidi="ta-IN"/>
        </w:rPr>
        <w:t>the auditor’s report thereon include other information that could</w:t>
      </w:r>
      <w:r w:rsidR="00061004">
        <w:rPr>
          <w:rFonts w:cs="ConduitITC-Light"/>
          <w:sz w:val="24"/>
          <w:szCs w:val="24"/>
          <w:lang w:bidi="ta-IN"/>
        </w:rPr>
        <w:t xml:space="preserve"> </w:t>
      </w:r>
      <w:r w:rsidRPr="00A041D3">
        <w:rPr>
          <w:rFonts w:cs="ConduitITC-Light"/>
          <w:sz w:val="24"/>
          <w:szCs w:val="24"/>
          <w:lang w:bidi="ta-IN"/>
        </w:rPr>
        <w:t>undermine the cre</w:t>
      </w:r>
      <w:r w:rsidR="00061004">
        <w:rPr>
          <w:rFonts w:cs="ConduitITC-Light"/>
          <w:sz w:val="24"/>
          <w:szCs w:val="24"/>
          <w:lang w:bidi="ta-IN"/>
        </w:rPr>
        <w:t>dibility of those fi</w:t>
      </w:r>
      <w:r w:rsidRPr="00A041D3">
        <w:rPr>
          <w:rFonts w:cs="ConduitITC-Light"/>
          <w:sz w:val="24"/>
          <w:szCs w:val="24"/>
          <w:lang w:bidi="ta-IN"/>
        </w:rPr>
        <w:t>nancial statements and the</w:t>
      </w:r>
    </w:p>
    <w:p w:rsidR="00A8189D" w:rsidRDefault="00A8189D" w:rsidP="00061004">
      <w:pPr>
        <w:autoSpaceDE w:val="0"/>
        <w:autoSpaceDN w:val="0"/>
        <w:adjustRightInd w:val="0"/>
        <w:spacing w:after="0" w:line="240" w:lineRule="auto"/>
        <w:jc w:val="both"/>
        <w:rPr>
          <w:rFonts w:cs="ConduitITC-Light"/>
          <w:sz w:val="24"/>
          <w:szCs w:val="24"/>
          <w:lang w:bidi="ta-IN"/>
        </w:rPr>
      </w:pPr>
      <w:proofErr w:type="gramStart"/>
      <w:r w:rsidRPr="00A041D3">
        <w:rPr>
          <w:rFonts w:cs="ConduitITC-Light"/>
          <w:sz w:val="24"/>
          <w:szCs w:val="24"/>
          <w:lang w:bidi="ta-IN"/>
        </w:rPr>
        <w:t>auditor’s</w:t>
      </w:r>
      <w:proofErr w:type="gramEnd"/>
      <w:r w:rsidRPr="00A041D3">
        <w:rPr>
          <w:rFonts w:cs="ConduitITC-Light"/>
          <w:sz w:val="24"/>
          <w:szCs w:val="24"/>
          <w:lang w:bidi="ta-IN"/>
        </w:rPr>
        <w:t xml:space="preserve"> report.</w:t>
      </w:r>
    </w:p>
    <w:p w:rsidR="00061004" w:rsidRPr="00A041D3" w:rsidRDefault="00061004" w:rsidP="00061004">
      <w:pPr>
        <w:autoSpaceDE w:val="0"/>
        <w:autoSpaceDN w:val="0"/>
        <w:adjustRightInd w:val="0"/>
        <w:spacing w:after="0" w:line="240" w:lineRule="auto"/>
        <w:jc w:val="both"/>
        <w:rPr>
          <w:rFonts w:cs="ConduitITC-Light"/>
          <w:sz w:val="24"/>
          <w:szCs w:val="24"/>
          <w:lang w:bidi="ta-IN"/>
        </w:rPr>
      </w:pPr>
    </w:p>
    <w:p w:rsidR="00A8189D" w:rsidRDefault="00A8189D" w:rsidP="00061004">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Other i</w:t>
      </w:r>
      <w:r w:rsidR="00061004">
        <w:rPr>
          <w:rFonts w:cs="ConduitITC-Light"/>
          <w:sz w:val="24"/>
          <w:szCs w:val="24"/>
          <w:lang w:bidi="ta-IN"/>
        </w:rPr>
        <w:t>nformation which constitutes financial and non-fi</w:t>
      </w:r>
      <w:r w:rsidRPr="00A041D3">
        <w:rPr>
          <w:rFonts w:cs="ConduitITC-Light"/>
          <w:sz w:val="24"/>
          <w:szCs w:val="24"/>
          <w:lang w:bidi="ta-IN"/>
        </w:rPr>
        <w:t>nancial</w:t>
      </w:r>
      <w:r w:rsidR="00061004">
        <w:rPr>
          <w:rFonts w:cs="ConduitITC-Light"/>
          <w:sz w:val="24"/>
          <w:szCs w:val="24"/>
          <w:lang w:bidi="ta-IN"/>
        </w:rPr>
        <w:t xml:space="preserve"> </w:t>
      </w:r>
      <w:r w:rsidRPr="00A041D3">
        <w:rPr>
          <w:rFonts w:cs="ConduitITC-Light"/>
          <w:sz w:val="24"/>
          <w:szCs w:val="24"/>
          <w:lang w:bidi="ta-IN"/>
        </w:rPr>
        <w:t>information stipulated by law and regulation or custom could</w:t>
      </w:r>
      <w:r w:rsidR="00061004">
        <w:rPr>
          <w:rFonts w:cs="ConduitITC-Light"/>
          <w:sz w:val="24"/>
          <w:szCs w:val="24"/>
          <w:lang w:bidi="ta-IN"/>
        </w:rPr>
        <w:t xml:space="preserve"> </w:t>
      </w:r>
      <w:r w:rsidRPr="00A041D3">
        <w:rPr>
          <w:rFonts w:cs="ConduitITC-Light"/>
          <w:sz w:val="24"/>
          <w:szCs w:val="24"/>
          <w:lang w:bidi="ta-IN"/>
        </w:rPr>
        <w:t>be inconsistent if contradictory information is contained in the</w:t>
      </w:r>
      <w:r w:rsidR="00061004">
        <w:rPr>
          <w:rFonts w:cs="ConduitITC-Light"/>
          <w:sz w:val="24"/>
          <w:szCs w:val="24"/>
          <w:lang w:bidi="ta-IN"/>
        </w:rPr>
        <w:t xml:space="preserve"> </w:t>
      </w:r>
      <w:r w:rsidRPr="00A041D3">
        <w:rPr>
          <w:rFonts w:cs="ConduitITC-Light"/>
          <w:sz w:val="24"/>
          <w:szCs w:val="24"/>
          <w:lang w:bidi="ta-IN"/>
        </w:rPr>
        <w:t>financials or information appearing in the annual report is incorrectly</w:t>
      </w:r>
      <w:r w:rsidR="00061004">
        <w:rPr>
          <w:rFonts w:cs="ConduitITC-Light"/>
          <w:sz w:val="24"/>
          <w:szCs w:val="24"/>
          <w:lang w:bidi="ta-IN"/>
        </w:rPr>
        <w:t xml:space="preserve"> </w:t>
      </w:r>
      <w:r w:rsidRPr="00A041D3">
        <w:rPr>
          <w:rFonts w:cs="ConduitITC-Light"/>
          <w:sz w:val="24"/>
          <w:szCs w:val="24"/>
          <w:lang w:bidi="ta-IN"/>
        </w:rPr>
        <w:t xml:space="preserve">stated </w:t>
      </w:r>
      <w:proofErr w:type="gramStart"/>
      <w:r w:rsidRPr="00A041D3">
        <w:rPr>
          <w:rFonts w:cs="ConduitITC-Light"/>
          <w:sz w:val="24"/>
          <w:szCs w:val="24"/>
          <w:lang w:bidi="ta-IN"/>
        </w:rPr>
        <w:t xml:space="preserve">or </w:t>
      </w:r>
      <w:r w:rsidR="00061004">
        <w:rPr>
          <w:rFonts w:cs="ConduitITC-Light"/>
          <w:sz w:val="24"/>
          <w:szCs w:val="24"/>
          <w:lang w:bidi="ta-IN"/>
        </w:rPr>
        <w:t xml:space="preserve"> p</w:t>
      </w:r>
      <w:r w:rsidRPr="00A041D3">
        <w:rPr>
          <w:rFonts w:cs="ConduitITC-Light"/>
          <w:sz w:val="24"/>
          <w:szCs w:val="24"/>
          <w:lang w:bidi="ta-IN"/>
        </w:rPr>
        <w:t>resented</w:t>
      </w:r>
      <w:proofErr w:type="gramEnd"/>
      <w:r w:rsidRPr="00A041D3">
        <w:rPr>
          <w:rFonts w:cs="ConduitITC-Light"/>
          <w:sz w:val="24"/>
          <w:szCs w:val="24"/>
          <w:lang w:bidi="ta-IN"/>
        </w:rPr>
        <w:t>.</w:t>
      </w:r>
    </w:p>
    <w:p w:rsidR="00061004" w:rsidRPr="00A041D3" w:rsidRDefault="00061004" w:rsidP="00061004">
      <w:pPr>
        <w:autoSpaceDE w:val="0"/>
        <w:autoSpaceDN w:val="0"/>
        <w:adjustRightInd w:val="0"/>
        <w:spacing w:after="0" w:line="240" w:lineRule="auto"/>
        <w:jc w:val="both"/>
        <w:rPr>
          <w:rFonts w:cs="ConduitITC-Light"/>
          <w:sz w:val="24"/>
          <w:szCs w:val="24"/>
          <w:lang w:bidi="ta-IN"/>
        </w:rPr>
      </w:pPr>
    </w:p>
    <w:p w:rsidR="00A8189D" w:rsidRDefault="00A8189D" w:rsidP="00061004">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If one would list out the other information which is published</w:t>
      </w:r>
      <w:r w:rsidR="00061004">
        <w:rPr>
          <w:rFonts w:cs="ConduitITC-Light"/>
          <w:sz w:val="24"/>
          <w:szCs w:val="24"/>
          <w:lang w:bidi="ta-IN"/>
        </w:rPr>
        <w:t xml:space="preserve"> </w:t>
      </w:r>
      <w:r w:rsidRPr="00A041D3">
        <w:rPr>
          <w:rFonts w:cs="ConduitITC-Light"/>
          <w:sz w:val="24"/>
          <w:szCs w:val="24"/>
          <w:lang w:bidi="ta-IN"/>
        </w:rPr>
        <w:t>along with the audited financial statements, it would cover</w:t>
      </w:r>
      <w:r w:rsidR="00061004">
        <w:rPr>
          <w:rFonts w:cs="ConduitITC-Light"/>
          <w:sz w:val="24"/>
          <w:szCs w:val="24"/>
          <w:lang w:bidi="ta-IN"/>
        </w:rPr>
        <w:t xml:space="preserve"> </w:t>
      </w:r>
      <w:r w:rsidRPr="00A041D3">
        <w:rPr>
          <w:rFonts w:cs="ConduitITC-Light"/>
          <w:sz w:val="24"/>
          <w:szCs w:val="24"/>
          <w:lang w:bidi="ta-IN"/>
        </w:rPr>
        <w:t>financial highlights, notices of meetings, report of the Board of</w:t>
      </w:r>
      <w:r w:rsidR="00061004">
        <w:rPr>
          <w:rFonts w:cs="ConduitITC-Light"/>
          <w:sz w:val="24"/>
          <w:szCs w:val="24"/>
          <w:lang w:bidi="ta-IN"/>
        </w:rPr>
        <w:t xml:space="preserve"> </w:t>
      </w:r>
      <w:r w:rsidRPr="00A041D3">
        <w:rPr>
          <w:rFonts w:cs="ConduitITC-Light"/>
          <w:sz w:val="24"/>
          <w:szCs w:val="24"/>
          <w:lang w:bidi="ta-IN"/>
        </w:rPr>
        <w:t>Directors, Management discussion and analysis etc. The auditor</w:t>
      </w:r>
      <w:r w:rsidR="00061004">
        <w:rPr>
          <w:rFonts w:cs="ConduitITC-Light"/>
          <w:sz w:val="24"/>
          <w:szCs w:val="24"/>
          <w:lang w:bidi="ta-IN"/>
        </w:rPr>
        <w:t xml:space="preserve"> </w:t>
      </w:r>
      <w:r w:rsidRPr="00A041D3">
        <w:rPr>
          <w:rFonts w:cs="ConduitITC-Light"/>
          <w:sz w:val="24"/>
          <w:szCs w:val="24"/>
          <w:lang w:bidi="ta-IN"/>
        </w:rPr>
        <w:t xml:space="preserve">is expected to read </w:t>
      </w:r>
      <w:proofErr w:type="gramStart"/>
      <w:r w:rsidRPr="00A041D3">
        <w:rPr>
          <w:rFonts w:cs="ConduitITC-Light"/>
          <w:sz w:val="24"/>
          <w:szCs w:val="24"/>
          <w:lang w:bidi="ta-IN"/>
        </w:rPr>
        <w:t>these</w:t>
      </w:r>
      <w:proofErr w:type="gramEnd"/>
      <w:r w:rsidRPr="00A041D3">
        <w:rPr>
          <w:rFonts w:cs="ConduitITC-Light"/>
          <w:sz w:val="24"/>
          <w:szCs w:val="24"/>
          <w:lang w:bidi="ta-IN"/>
        </w:rPr>
        <w:t xml:space="preserve"> information and identify material</w:t>
      </w:r>
      <w:r w:rsidR="00061004">
        <w:rPr>
          <w:rFonts w:cs="ConduitITC-Light"/>
          <w:sz w:val="24"/>
          <w:szCs w:val="24"/>
          <w:lang w:bidi="ta-IN"/>
        </w:rPr>
        <w:t xml:space="preserve"> </w:t>
      </w:r>
      <w:r w:rsidRPr="00A041D3">
        <w:rPr>
          <w:rFonts w:cs="ConduitITC-Light"/>
          <w:sz w:val="24"/>
          <w:szCs w:val="24"/>
          <w:lang w:bidi="ta-IN"/>
        </w:rPr>
        <w:t>inconsistencies.</w:t>
      </w:r>
    </w:p>
    <w:p w:rsidR="00061004" w:rsidRPr="00A041D3" w:rsidRDefault="00061004" w:rsidP="00061004">
      <w:pPr>
        <w:autoSpaceDE w:val="0"/>
        <w:autoSpaceDN w:val="0"/>
        <w:adjustRightInd w:val="0"/>
        <w:spacing w:after="0" w:line="240" w:lineRule="auto"/>
        <w:jc w:val="both"/>
        <w:rPr>
          <w:rFonts w:cs="ConduitITC-Light"/>
          <w:sz w:val="24"/>
          <w:szCs w:val="24"/>
          <w:lang w:bidi="ta-IN"/>
        </w:rPr>
      </w:pPr>
    </w:p>
    <w:p w:rsidR="00A8189D" w:rsidRPr="00A041D3" w:rsidRDefault="00A8189D" w:rsidP="00061004">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A material inconsistency is one which may raise doubt about</w:t>
      </w:r>
      <w:r w:rsidR="00061004">
        <w:rPr>
          <w:rFonts w:cs="ConduitITC-Light"/>
          <w:sz w:val="24"/>
          <w:szCs w:val="24"/>
          <w:lang w:bidi="ta-IN"/>
        </w:rPr>
        <w:t xml:space="preserve"> </w:t>
      </w:r>
      <w:r w:rsidRPr="00A041D3">
        <w:rPr>
          <w:rFonts w:cs="ConduitITC-Light"/>
          <w:sz w:val="24"/>
          <w:szCs w:val="24"/>
          <w:lang w:bidi="ta-IN"/>
        </w:rPr>
        <w:t>the audit conclusions drawn from audit evidence previously</w:t>
      </w:r>
      <w:r w:rsidR="00061004">
        <w:rPr>
          <w:rFonts w:cs="ConduitITC-Light"/>
          <w:sz w:val="24"/>
          <w:szCs w:val="24"/>
          <w:lang w:bidi="ta-IN"/>
        </w:rPr>
        <w:t xml:space="preserve"> </w:t>
      </w:r>
      <w:r w:rsidRPr="00A041D3">
        <w:rPr>
          <w:rFonts w:cs="ConduitITC-Light"/>
          <w:sz w:val="24"/>
          <w:szCs w:val="24"/>
          <w:lang w:bidi="ta-IN"/>
        </w:rPr>
        <w:t>obtained which forms the basis for the opinion on the financial</w:t>
      </w:r>
      <w:r w:rsidR="00061004">
        <w:rPr>
          <w:rFonts w:cs="ConduitITC-Light"/>
          <w:sz w:val="24"/>
          <w:szCs w:val="24"/>
          <w:lang w:bidi="ta-IN"/>
        </w:rPr>
        <w:t xml:space="preserve"> </w:t>
      </w:r>
      <w:r w:rsidRPr="00A041D3">
        <w:rPr>
          <w:rFonts w:cs="ConduitITC-Light"/>
          <w:sz w:val="24"/>
          <w:szCs w:val="24"/>
          <w:lang w:bidi="ta-IN"/>
        </w:rPr>
        <w:t>statements. Material inconsistency in information could</w:t>
      </w:r>
      <w:r w:rsidR="00061004">
        <w:rPr>
          <w:rFonts w:cs="ConduitITC-Light"/>
          <w:sz w:val="24"/>
          <w:szCs w:val="24"/>
          <w:lang w:bidi="ta-IN"/>
        </w:rPr>
        <w:t xml:space="preserve"> </w:t>
      </w:r>
      <w:r w:rsidRPr="00A041D3">
        <w:rPr>
          <w:rFonts w:cs="ConduitITC-Light"/>
          <w:sz w:val="24"/>
          <w:szCs w:val="24"/>
          <w:lang w:bidi="ta-IN"/>
        </w:rPr>
        <w:t>arise in areas, such as, information of future existence of the</w:t>
      </w:r>
      <w:r w:rsidR="00061004">
        <w:rPr>
          <w:rFonts w:cs="ConduitITC-Light"/>
          <w:sz w:val="24"/>
          <w:szCs w:val="24"/>
          <w:lang w:bidi="ta-IN"/>
        </w:rPr>
        <w:t xml:space="preserve"> </w:t>
      </w:r>
      <w:r w:rsidRPr="00A041D3">
        <w:rPr>
          <w:rFonts w:cs="ConduitITC-Light"/>
          <w:sz w:val="24"/>
          <w:szCs w:val="24"/>
          <w:lang w:bidi="ta-IN"/>
        </w:rPr>
        <w:t>entity which would be questionable, information on business</w:t>
      </w:r>
      <w:r w:rsidR="00061004">
        <w:rPr>
          <w:rFonts w:cs="ConduitITC-Light"/>
          <w:sz w:val="24"/>
          <w:szCs w:val="24"/>
          <w:lang w:bidi="ta-IN"/>
        </w:rPr>
        <w:t xml:space="preserve"> </w:t>
      </w:r>
      <w:r w:rsidRPr="00A041D3">
        <w:rPr>
          <w:rFonts w:cs="ConduitITC-Light"/>
          <w:sz w:val="24"/>
          <w:szCs w:val="24"/>
          <w:lang w:bidi="ta-IN"/>
        </w:rPr>
        <w:t>matters raising doubt on impairment of assets, new ventures</w:t>
      </w:r>
      <w:r w:rsidR="00061004">
        <w:rPr>
          <w:rFonts w:cs="ConduitITC-Light"/>
          <w:sz w:val="24"/>
          <w:szCs w:val="24"/>
          <w:lang w:bidi="ta-IN"/>
        </w:rPr>
        <w:t xml:space="preserve"> </w:t>
      </w:r>
      <w:r w:rsidRPr="00A041D3">
        <w:rPr>
          <w:rFonts w:cs="ConduitITC-Light"/>
          <w:sz w:val="24"/>
          <w:szCs w:val="24"/>
          <w:lang w:bidi="ta-IN"/>
        </w:rPr>
        <w:t>with related parties not disclosed in the financial statements,</w:t>
      </w:r>
      <w:r w:rsidR="00061004">
        <w:rPr>
          <w:rFonts w:cs="ConduitITC-Light"/>
          <w:sz w:val="24"/>
          <w:szCs w:val="24"/>
          <w:lang w:bidi="ta-IN"/>
        </w:rPr>
        <w:t xml:space="preserve"> </w:t>
      </w:r>
      <w:r w:rsidRPr="00A041D3">
        <w:rPr>
          <w:rFonts w:cs="ConduitITC-Light"/>
          <w:sz w:val="24"/>
          <w:szCs w:val="24"/>
          <w:lang w:bidi="ta-IN"/>
        </w:rPr>
        <w:t>government regulatory changes and other subsequent events</w:t>
      </w:r>
      <w:r w:rsidR="00061004">
        <w:rPr>
          <w:rFonts w:cs="ConduitITC-Light"/>
          <w:sz w:val="24"/>
          <w:szCs w:val="24"/>
          <w:lang w:bidi="ta-IN"/>
        </w:rPr>
        <w:t xml:space="preserve"> </w:t>
      </w:r>
      <w:r w:rsidRPr="00A041D3">
        <w:rPr>
          <w:rFonts w:cs="ConduitITC-Light"/>
          <w:sz w:val="24"/>
          <w:szCs w:val="24"/>
          <w:lang w:bidi="ta-IN"/>
        </w:rPr>
        <w:t>which would seemingly have a bearing on the future of the entity.</w:t>
      </w:r>
    </w:p>
    <w:p w:rsidR="00A8189D" w:rsidRPr="00A041D3" w:rsidRDefault="00061004" w:rsidP="00061004">
      <w:pPr>
        <w:autoSpaceDE w:val="0"/>
        <w:autoSpaceDN w:val="0"/>
        <w:adjustRightInd w:val="0"/>
        <w:spacing w:after="0" w:line="240" w:lineRule="auto"/>
        <w:jc w:val="both"/>
        <w:rPr>
          <w:rFonts w:cs="ConduitITC-Light"/>
          <w:sz w:val="24"/>
          <w:szCs w:val="24"/>
          <w:lang w:bidi="ta-IN"/>
        </w:rPr>
      </w:pPr>
      <w:r>
        <w:rPr>
          <w:rFonts w:cs="ConduitITC-Light"/>
          <w:sz w:val="24"/>
          <w:szCs w:val="24"/>
          <w:lang w:bidi="ta-IN"/>
        </w:rPr>
        <w:t>Material inconsistency in fi</w:t>
      </w:r>
      <w:r w:rsidR="00A8189D" w:rsidRPr="00A041D3">
        <w:rPr>
          <w:rFonts w:cs="ConduitITC-Light"/>
          <w:sz w:val="24"/>
          <w:szCs w:val="24"/>
          <w:lang w:bidi="ta-IN"/>
        </w:rPr>
        <w:t>gures could arise out of differences in</w:t>
      </w:r>
      <w:r>
        <w:rPr>
          <w:rFonts w:cs="ConduitITC-Light"/>
          <w:sz w:val="24"/>
          <w:szCs w:val="24"/>
          <w:lang w:bidi="ta-IN"/>
        </w:rPr>
        <w:t xml:space="preserve"> classifi</w:t>
      </w:r>
      <w:r w:rsidR="00A8189D" w:rsidRPr="00A041D3">
        <w:rPr>
          <w:rFonts w:cs="ConduitITC-Light"/>
          <w:sz w:val="24"/>
          <w:szCs w:val="24"/>
          <w:lang w:bidi="ta-IN"/>
        </w:rPr>
        <w:t>cation and present</w:t>
      </w:r>
      <w:r>
        <w:rPr>
          <w:rFonts w:cs="ConduitITC-Light"/>
          <w:sz w:val="24"/>
          <w:szCs w:val="24"/>
          <w:lang w:bidi="ta-IN"/>
        </w:rPr>
        <w:t>ation of account balances in fi</w:t>
      </w:r>
      <w:r w:rsidR="00A8189D" w:rsidRPr="00A041D3">
        <w:rPr>
          <w:rFonts w:cs="ConduitITC-Light"/>
          <w:sz w:val="24"/>
          <w:szCs w:val="24"/>
          <w:lang w:bidi="ta-IN"/>
        </w:rPr>
        <w:t>nancial</w:t>
      </w:r>
      <w:r>
        <w:rPr>
          <w:rFonts w:cs="ConduitITC-Light"/>
          <w:sz w:val="24"/>
          <w:szCs w:val="24"/>
          <w:lang w:bidi="ta-IN"/>
        </w:rPr>
        <w:t xml:space="preserve"> </w:t>
      </w:r>
      <w:r w:rsidR="00A8189D" w:rsidRPr="00A041D3">
        <w:rPr>
          <w:rFonts w:cs="ConduitITC-Light"/>
          <w:sz w:val="24"/>
          <w:szCs w:val="24"/>
          <w:lang w:bidi="ta-IN"/>
        </w:rPr>
        <w:t>highlights, ratios, comparative information due to differences</w:t>
      </w:r>
      <w:r>
        <w:rPr>
          <w:rFonts w:cs="ConduitITC-Light"/>
          <w:sz w:val="24"/>
          <w:szCs w:val="24"/>
          <w:lang w:bidi="ta-IN"/>
        </w:rPr>
        <w:t xml:space="preserve"> </w:t>
      </w:r>
      <w:r w:rsidR="00A8189D" w:rsidRPr="00A041D3">
        <w:rPr>
          <w:rFonts w:cs="ConduitITC-Light"/>
          <w:sz w:val="24"/>
          <w:szCs w:val="24"/>
          <w:lang w:bidi="ta-IN"/>
        </w:rPr>
        <w:t>in interpretation using management discretion.</w:t>
      </w:r>
    </w:p>
    <w:p w:rsidR="00A041D3" w:rsidRPr="00A041D3" w:rsidRDefault="00A041D3" w:rsidP="00061004">
      <w:pPr>
        <w:autoSpaceDE w:val="0"/>
        <w:autoSpaceDN w:val="0"/>
        <w:adjustRightInd w:val="0"/>
        <w:spacing w:after="0" w:line="240" w:lineRule="auto"/>
        <w:jc w:val="both"/>
        <w:rPr>
          <w:rFonts w:cs="ConduitITC-Light"/>
          <w:sz w:val="24"/>
          <w:szCs w:val="24"/>
          <w:lang w:bidi="ta-IN"/>
        </w:rPr>
      </w:pPr>
    </w:p>
    <w:p w:rsidR="00A8189D" w:rsidRPr="00A041D3" w:rsidRDefault="00A8189D" w:rsidP="00A8189D">
      <w:pPr>
        <w:autoSpaceDE w:val="0"/>
        <w:autoSpaceDN w:val="0"/>
        <w:adjustRightInd w:val="0"/>
        <w:spacing w:after="0" w:line="240" w:lineRule="auto"/>
        <w:rPr>
          <w:rFonts w:cs="ConduitITC-Bold"/>
          <w:b/>
          <w:bCs/>
          <w:sz w:val="24"/>
          <w:szCs w:val="24"/>
          <w:lang w:bidi="ta-IN"/>
        </w:rPr>
      </w:pPr>
      <w:r w:rsidRPr="00A041D3">
        <w:rPr>
          <w:rFonts w:cs="ConduitITC-Bold"/>
          <w:b/>
          <w:bCs/>
          <w:sz w:val="24"/>
          <w:szCs w:val="24"/>
          <w:lang w:bidi="ta-IN"/>
        </w:rPr>
        <w:t>Challenges in Implementation</w:t>
      </w:r>
    </w:p>
    <w:p w:rsidR="00A041D3" w:rsidRPr="00A041D3" w:rsidRDefault="00A041D3" w:rsidP="00A8189D">
      <w:pPr>
        <w:autoSpaceDE w:val="0"/>
        <w:autoSpaceDN w:val="0"/>
        <w:adjustRightInd w:val="0"/>
        <w:spacing w:after="0" w:line="240" w:lineRule="auto"/>
        <w:rPr>
          <w:rFonts w:cs="ConduitITC-Bold"/>
          <w:b/>
          <w:bCs/>
          <w:sz w:val="24"/>
          <w:szCs w:val="24"/>
          <w:lang w:bidi="ta-IN"/>
        </w:rPr>
      </w:pPr>
    </w:p>
    <w:p w:rsidR="00A8189D" w:rsidRDefault="002546D2" w:rsidP="00061004">
      <w:pPr>
        <w:autoSpaceDE w:val="0"/>
        <w:autoSpaceDN w:val="0"/>
        <w:adjustRightInd w:val="0"/>
        <w:spacing w:after="0" w:line="240" w:lineRule="auto"/>
        <w:jc w:val="both"/>
        <w:rPr>
          <w:rFonts w:cs="ConduitITC-Light"/>
          <w:sz w:val="24"/>
          <w:szCs w:val="24"/>
          <w:lang w:bidi="ta-IN"/>
        </w:rPr>
      </w:pPr>
      <w:r>
        <w:rPr>
          <w:rFonts w:cs="ConduitITC-Light"/>
          <w:sz w:val="24"/>
          <w:szCs w:val="24"/>
          <w:lang w:bidi="ta-IN"/>
        </w:rPr>
        <w:t>The most signifi</w:t>
      </w:r>
      <w:r w:rsidR="00A8189D" w:rsidRPr="00A041D3">
        <w:rPr>
          <w:rFonts w:cs="ConduitITC-Light"/>
          <w:sz w:val="24"/>
          <w:szCs w:val="24"/>
          <w:lang w:bidi="ta-IN"/>
        </w:rPr>
        <w:t>cant challenge for implementation of this standard</w:t>
      </w:r>
      <w:r w:rsidR="00061004">
        <w:rPr>
          <w:rFonts w:cs="ConduitITC-Light"/>
          <w:sz w:val="24"/>
          <w:szCs w:val="24"/>
          <w:lang w:bidi="ta-IN"/>
        </w:rPr>
        <w:t xml:space="preserve"> </w:t>
      </w:r>
      <w:r w:rsidR="00A8189D" w:rsidRPr="00A041D3">
        <w:rPr>
          <w:rFonts w:cs="ConduitITC-Light"/>
          <w:sz w:val="24"/>
          <w:szCs w:val="24"/>
          <w:lang w:bidi="ta-IN"/>
        </w:rPr>
        <w:t>may be availability and completeness of information on</w:t>
      </w:r>
      <w:r w:rsidR="00061004">
        <w:rPr>
          <w:rFonts w:cs="ConduitITC-Light"/>
          <w:sz w:val="24"/>
          <w:szCs w:val="24"/>
          <w:lang w:bidi="ta-IN"/>
        </w:rPr>
        <w:t xml:space="preserve"> </w:t>
      </w:r>
      <w:r w:rsidR="00A8189D" w:rsidRPr="00A041D3">
        <w:rPr>
          <w:rFonts w:cs="ConduitITC-Light"/>
          <w:sz w:val="24"/>
          <w:szCs w:val="24"/>
          <w:lang w:bidi="ta-IN"/>
        </w:rPr>
        <w:t>these aspects at the time of completion of the audit.</w:t>
      </w:r>
      <w:r w:rsidR="00061004">
        <w:rPr>
          <w:rFonts w:cs="ConduitITC-Light"/>
          <w:sz w:val="24"/>
          <w:szCs w:val="24"/>
          <w:lang w:bidi="ta-IN"/>
        </w:rPr>
        <w:t xml:space="preserve"> </w:t>
      </w:r>
      <w:r w:rsidR="00A8189D" w:rsidRPr="00A041D3">
        <w:rPr>
          <w:rFonts w:cs="ConduitITC-Light"/>
          <w:sz w:val="24"/>
          <w:szCs w:val="24"/>
          <w:lang w:bidi="ta-IN"/>
        </w:rPr>
        <w:t>A second aspect would be on determination of what is material,</w:t>
      </w:r>
      <w:r w:rsidR="00061004">
        <w:rPr>
          <w:rFonts w:cs="ConduitITC-Light"/>
          <w:sz w:val="24"/>
          <w:szCs w:val="24"/>
          <w:lang w:bidi="ta-IN"/>
        </w:rPr>
        <w:t xml:space="preserve"> </w:t>
      </w:r>
      <w:r w:rsidR="00A8189D" w:rsidRPr="00A041D3">
        <w:rPr>
          <w:rFonts w:cs="ConduitITC-Light"/>
          <w:sz w:val="24"/>
          <w:szCs w:val="24"/>
          <w:lang w:bidi="ta-IN"/>
        </w:rPr>
        <w:t>as it would be an area of judgment impacted by different criteria.</w:t>
      </w:r>
    </w:p>
    <w:p w:rsidR="00061004" w:rsidRPr="00A041D3" w:rsidRDefault="00061004" w:rsidP="00061004">
      <w:pPr>
        <w:autoSpaceDE w:val="0"/>
        <w:autoSpaceDN w:val="0"/>
        <w:adjustRightInd w:val="0"/>
        <w:spacing w:after="0" w:line="240" w:lineRule="auto"/>
        <w:jc w:val="both"/>
        <w:rPr>
          <w:rFonts w:cs="ConduitITC-Light"/>
          <w:sz w:val="24"/>
          <w:szCs w:val="24"/>
          <w:lang w:bidi="ta-IN"/>
        </w:rPr>
      </w:pPr>
    </w:p>
    <w:p w:rsidR="00A041D3" w:rsidRPr="00A041D3" w:rsidRDefault="00A041D3" w:rsidP="00A8189D">
      <w:pPr>
        <w:autoSpaceDE w:val="0"/>
        <w:autoSpaceDN w:val="0"/>
        <w:adjustRightInd w:val="0"/>
        <w:spacing w:after="0" w:line="240" w:lineRule="auto"/>
        <w:rPr>
          <w:rFonts w:cs="ConduitITC-Bold"/>
          <w:b/>
          <w:bCs/>
          <w:sz w:val="24"/>
          <w:szCs w:val="24"/>
          <w:lang w:bidi="ta-IN"/>
        </w:rPr>
      </w:pPr>
    </w:p>
    <w:p w:rsidR="00A8189D" w:rsidRPr="00A041D3" w:rsidRDefault="00A8189D" w:rsidP="00A8189D">
      <w:pPr>
        <w:autoSpaceDE w:val="0"/>
        <w:autoSpaceDN w:val="0"/>
        <w:adjustRightInd w:val="0"/>
        <w:spacing w:after="0" w:line="240" w:lineRule="auto"/>
        <w:rPr>
          <w:rFonts w:cs="ConduitITC-Bold"/>
          <w:b/>
          <w:bCs/>
          <w:sz w:val="24"/>
          <w:szCs w:val="24"/>
          <w:lang w:bidi="ta-IN"/>
        </w:rPr>
      </w:pPr>
      <w:r w:rsidRPr="00A041D3">
        <w:rPr>
          <w:rFonts w:cs="ConduitITC-Bold"/>
          <w:b/>
          <w:bCs/>
          <w:sz w:val="24"/>
          <w:szCs w:val="24"/>
          <w:lang w:bidi="ta-IN"/>
        </w:rPr>
        <w:t>Perception of Auditor’s Role</w:t>
      </w:r>
    </w:p>
    <w:p w:rsidR="00A041D3" w:rsidRPr="00A041D3" w:rsidRDefault="00A041D3" w:rsidP="00A8189D">
      <w:pPr>
        <w:autoSpaceDE w:val="0"/>
        <w:autoSpaceDN w:val="0"/>
        <w:adjustRightInd w:val="0"/>
        <w:spacing w:after="0" w:line="240" w:lineRule="auto"/>
        <w:rPr>
          <w:rFonts w:cs="ConduitITC-Light"/>
          <w:sz w:val="24"/>
          <w:szCs w:val="24"/>
          <w:lang w:bidi="ta-IN"/>
        </w:rPr>
      </w:pPr>
    </w:p>
    <w:p w:rsidR="00A8189D" w:rsidRPr="00A041D3" w:rsidRDefault="00A8189D" w:rsidP="00061004">
      <w:pPr>
        <w:autoSpaceDE w:val="0"/>
        <w:autoSpaceDN w:val="0"/>
        <w:adjustRightInd w:val="0"/>
        <w:spacing w:after="0" w:line="240" w:lineRule="auto"/>
        <w:jc w:val="both"/>
        <w:rPr>
          <w:rFonts w:cs="ConduitITC-Light"/>
          <w:sz w:val="24"/>
          <w:szCs w:val="24"/>
          <w:lang w:bidi="ta-IN"/>
        </w:rPr>
      </w:pPr>
      <w:r w:rsidRPr="00A041D3">
        <w:rPr>
          <w:rFonts w:cs="ConduitITC-Light"/>
          <w:sz w:val="24"/>
          <w:szCs w:val="24"/>
          <w:lang w:bidi="ta-IN"/>
        </w:rPr>
        <w:t>That an audit endorses the entity’s policy decision and provides</w:t>
      </w:r>
      <w:r w:rsidR="00A041D3">
        <w:rPr>
          <w:rFonts w:cs="ConduitITC-Light"/>
          <w:sz w:val="24"/>
          <w:szCs w:val="24"/>
          <w:lang w:bidi="ta-IN"/>
        </w:rPr>
        <w:t xml:space="preserve"> </w:t>
      </w:r>
      <w:r w:rsidRPr="00A041D3">
        <w:rPr>
          <w:rFonts w:cs="ConduitITC-Light"/>
          <w:sz w:val="24"/>
          <w:szCs w:val="24"/>
          <w:lang w:bidi="ta-IN"/>
        </w:rPr>
        <w:t>a positive assurance that business is a safe investment and</w:t>
      </w:r>
      <w:r w:rsidR="00A041D3">
        <w:rPr>
          <w:rFonts w:cs="ConduitITC-Light"/>
          <w:sz w:val="24"/>
          <w:szCs w:val="24"/>
          <w:lang w:bidi="ta-IN"/>
        </w:rPr>
        <w:t xml:space="preserve"> </w:t>
      </w:r>
      <w:r w:rsidRPr="00A041D3">
        <w:rPr>
          <w:rFonts w:cs="ConduitITC-Light"/>
          <w:sz w:val="24"/>
          <w:szCs w:val="24"/>
          <w:lang w:bidi="ta-IN"/>
        </w:rPr>
        <w:t>will not fail is a misunderstanding of society with respect to</w:t>
      </w:r>
      <w:r w:rsidR="00A041D3">
        <w:rPr>
          <w:rFonts w:cs="ConduitITC-Light"/>
          <w:sz w:val="24"/>
          <w:szCs w:val="24"/>
          <w:lang w:bidi="ta-IN"/>
        </w:rPr>
        <w:t xml:space="preserve"> </w:t>
      </w:r>
      <w:r w:rsidRPr="00A041D3">
        <w:rPr>
          <w:rFonts w:cs="ConduitITC-Light"/>
          <w:sz w:val="24"/>
          <w:szCs w:val="24"/>
          <w:lang w:bidi="ta-IN"/>
        </w:rPr>
        <w:t>the roles and responsibilities of the auditor and the objective</w:t>
      </w:r>
      <w:r w:rsidR="00A041D3">
        <w:rPr>
          <w:rFonts w:cs="ConduitITC-Light"/>
          <w:sz w:val="24"/>
          <w:szCs w:val="24"/>
          <w:lang w:bidi="ta-IN"/>
        </w:rPr>
        <w:t xml:space="preserve"> </w:t>
      </w:r>
      <w:r w:rsidRPr="00A041D3">
        <w:rPr>
          <w:rFonts w:cs="ConduitITC-Light"/>
          <w:sz w:val="24"/>
          <w:szCs w:val="24"/>
          <w:lang w:bidi="ta-IN"/>
        </w:rPr>
        <w:t>of the audit itself. With this scenario in today’s environment,</w:t>
      </w:r>
      <w:r w:rsidR="00A041D3">
        <w:rPr>
          <w:rFonts w:cs="ConduitITC-Light"/>
          <w:sz w:val="24"/>
          <w:szCs w:val="24"/>
          <w:lang w:bidi="ta-IN"/>
        </w:rPr>
        <w:t xml:space="preserve"> </w:t>
      </w:r>
      <w:r w:rsidRPr="00A041D3">
        <w:rPr>
          <w:rFonts w:cs="ConduitITC-Light"/>
          <w:sz w:val="24"/>
          <w:szCs w:val="24"/>
          <w:lang w:bidi="ta-IN"/>
        </w:rPr>
        <w:t>the challenge for an auditor today is perception of the society</w:t>
      </w:r>
      <w:r w:rsidR="00A041D3">
        <w:rPr>
          <w:rFonts w:cs="ConduitITC-Light"/>
          <w:sz w:val="24"/>
          <w:szCs w:val="24"/>
          <w:lang w:bidi="ta-IN"/>
        </w:rPr>
        <w:t xml:space="preserve"> </w:t>
      </w:r>
      <w:r w:rsidR="00061004">
        <w:rPr>
          <w:rFonts w:cs="ConduitITC-Light"/>
          <w:sz w:val="24"/>
          <w:szCs w:val="24"/>
          <w:lang w:bidi="ta-IN"/>
        </w:rPr>
        <w:t>that a certifi</w:t>
      </w:r>
      <w:r w:rsidRPr="00A041D3">
        <w:rPr>
          <w:rFonts w:cs="ConduitITC-Light"/>
          <w:sz w:val="24"/>
          <w:szCs w:val="24"/>
          <w:lang w:bidi="ta-IN"/>
        </w:rPr>
        <w:t>cation of compl</w:t>
      </w:r>
      <w:r w:rsidR="00061004">
        <w:rPr>
          <w:rFonts w:cs="ConduitITC-Light"/>
          <w:sz w:val="24"/>
          <w:szCs w:val="24"/>
          <w:lang w:bidi="ta-IN"/>
        </w:rPr>
        <w:t>iance of clause 49 is a certifi</w:t>
      </w:r>
      <w:r w:rsidRPr="00A041D3">
        <w:rPr>
          <w:rFonts w:cs="ConduitITC-Light"/>
          <w:sz w:val="24"/>
          <w:szCs w:val="24"/>
          <w:lang w:bidi="ta-IN"/>
        </w:rPr>
        <w:t>cation</w:t>
      </w:r>
      <w:r w:rsidR="00061004">
        <w:rPr>
          <w:rFonts w:cs="ConduitITC-Light"/>
          <w:sz w:val="24"/>
          <w:szCs w:val="24"/>
          <w:lang w:bidi="ta-IN"/>
        </w:rPr>
        <w:t xml:space="preserve"> </w:t>
      </w:r>
      <w:r w:rsidRPr="00A041D3">
        <w:rPr>
          <w:rFonts w:cs="ConduitITC-Light"/>
          <w:sz w:val="24"/>
          <w:szCs w:val="24"/>
          <w:lang w:bidi="ta-IN"/>
        </w:rPr>
        <w:t xml:space="preserve">of effective </w:t>
      </w:r>
      <w:r w:rsidRPr="00A041D3">
        <w:rPr>
          <w:rFonts w:cs="ConduitITC-Light"/>
          <w:sz w:val="24"/>
          <w:szCs w:val="24"/>
          <w:lang w:bidi="ta-IN"/>
        </w:rPr>
        <w:lastRenderedPageBreak/>
        <w:t>governance in a corporate entity. Much awareness</w:t>
      </w:r>
      <w:r w:rsidR="00061004">
        <w:rPr>
          <w:rFonts w:cs="ConduitITC-Light"/>
          <w:sz w:val="24"/>
          <w:szCs w:val="24"/>
          <w:lang w:bidi="ta-IN"/>
        </w:rPr>
        <w:t xml:space="preserve"> </w:t>
      </w:r>
      <w:r w:rsidRPr="00A041D3">
        <w:rPr>
          <w:rFonts w:cs="ConduitITC-Light"/>
          <w:sz w:val="24"/>
          <w:szCs w:val="24"/>
          <w:lang w:bidi="ta-IN"/>
        </w:rPr>
        <w:t>needs</w:t>
      </w:r>
      <w:r w:rsidR="00061004">
        <w:rPr>
          <w:rFonts w:cs="ConduitITC-Light"/>
          <w:sz w:val="24"/>
          <w:szCs w:val="24"/>
          <w:lang w:bidi="ta-IN"/>
        </w:rPr>
        <w:t xml:space="preserve"> to be created from the specifi</w:t>
      </w:r>
      <w:r w:rsidRPr="00A041D3">
        <w:rPr>
          <w:rFonts w:cs="ConduitITC-Light"/>
          <w:sz w:val="24"/>
          <w:szCs w:val="24"/>
          <w:lang w:bidi="ta-IN"/>
        </w:rPr>
        <w:t>c responsibilities of the auditor</w:t>
      </w:r>
      <w:r w:rsidR="00061004">
        <w:rPr>
          <w:rFonts w:cs="ConduitITC-Light"/>
          <w:sz w:val="24"/>
          <w:szCs w:val="24"/>
          <w:lang w:bidi="ta-IN"/>
        </w:rPr>
        <w:t xml:space="preserve"> </w:t>
      </w:r>
      <w:r w:rsidRPr="00A041D3">
        <w:rPr>
          <w:rFonts w:cs="ConduitITC-Light"/>
          <w:sz w:val="24"/>
          <w:szCs w:val="24"/>
          <w:lang w:bidi="ta-IN"/>
        </w:rPr>
        <w:t>regarding the governance and the limitations to the scope of</w:t>
      </w:r>
    </w:p>
    <w:p w:rsidR="00A8189D" w:rsidRDefault="00A8189D" w:rsidP="00061004">
      <w:pPr>
        <w:autoSpaceDE w:val="0"/>
        <w:autoSpaceDN w:val="0"/>
        <w:adjustRightInd w:val="0"/>
        <w:spacing w:after="0" w:line="240" w:lineRule="auto"/>
        <w:jc w:val="both"/>
        <w:rPr>
          <w:rFonts w:cs="ConduitITC-Light"/>
          <w:sz w:val="24"/>
          <w:szCs w:val="24"/>
          <w:lang w:bidi="ta-IN"/>
        </w:rPr>
      </w:pPr>
      <w:proofErr w:type="gramStart"/>
      <w:r w:rsidRPr="00A041D3">
        <w:rPr>
          <w:rFonts w:cs="ConduitITC-Light"/>
          <w:sz w:val="24"/>
          <w:szCs w:val="24"/>
          <w:lang w:bidi="ta-IN"/>
        </w:rPr>
        <w:t>the</w:t>
      </w:r>
      <w:proofErr w:type="gramEnd"/>
      <w:r w:rsidRPr="00A041D3">
        <w:rPr>
          <w:rFonts w:cs="ConduitITC-Light"/>
          <w:sz w:val="24"/>
          <w:szCs w:val="24"/>
          <w:lang w:bidi="ta-IN"/>
        </w:rPr>
        <w:t xml:space="preserve"> work to be performed by an auditor.</w:t>
      </w:r>
    </w:p>
    <w:p w:rsidR="00061004" w:rsidRPr="00A041D3" w:rsidRDefault="00061004" w:rsidP="00061004">
      <w:pPr>
        <w:autoSpaceDE w:val="0"/>
        <w:autoSpaceDN w:val="0"/>
        <w:adjustRightInd w:val="0"/>
        <w:spacing w:after="0" w:line="240" w:lineRule="auto"/>
        <w:jc w:val="both"/>
        <w:rPr>
          <w:rFonts w:cs="ConduitITC-Light"/>
          <w:sz w:val="24"/>
          <w:szCs w:val="24"/>
          <w:lang w:bidi="ta-IN"/>
        </w:rPr>
      </w:pPr>
    </w:p>
    <w:p w:rsidR="00A8189D" w:rsidRPr="00A041D3" w:rsidRDefault="00061004" w:rsidP="00061004">
      <w:pPr>
        <w:autoSpaceDE w:val="0"/>
        <w:autoSpaceDN w:val="0"/>
        <w:adjustRightInd w:val="0"/>
        <w:spacing w:after="0" w:line="240" w:lineRule="auto"/>
        <w:jc w:val="both"/>
        <w:rPr>
          <w:rFonts w:cs="ConduitITC-Light"/>
          <w:sz w:val="24"/>
          <w:szCs w:val="24"/>
          <w:lang w:bidi="ta-IN"/>
        </w:rPr>
      </w:pPr>
      <w:r>
        <w:rPr>
          <w:rFonts w:cs="ConduitITC-Light"/>
          <w:sz w:val="24"/>
          <w:szCs w:val="24"/>
          <w:lang w:bidi="ta-IN"/>
        </w:rPr>
        <w:t>The certifi</w:t>
      </w:r>
      <w:r w:rsidR="00A8189D" w:rsidRPr="00A041D3">
        <w:rPr>
          <w:rFonts w:cs="ConduitITC-Light"/>
          <w:sz w:val="24"/>
          <w:szCs w:val="24"/>
          <w:lang w:bidi="ta-IN"/>
        </w:rPr>
        <w:t>cation of governance is a seal of the existence of</w:t>
      </w:r>
      <w:r>
        <w:rPr>
          <w:rFonts w:cs="ConduitITC-Light"/>
          <w:sz w:val="24"/>
          <w:szCs w:val="24"/>
          <w:lang w:bidi="ta-IN"/>
        </w:rPr>
        <w:t xml:space="preserve"> </w:t>
      </w:r>
      <w:r w:rsidR="00A8189D" w:rsidRPr="00A041D3">
        <w:rPr>
          <w:rFonts w:cs="ConduitITC-Light"/>
          <w:sz w:val="24"/>
          <w:szCs w:val="24"/>
          <w:lang w:bidi="ta-IN"/>
        </w:rPr>
        <w:t>a framework and not a seal of the effective implementation</w:t>
      </w:r>
      <w:r>
        <w:rPr>
          <w:rFonts w:cs="ConduitITC-Light"/>
          <w:sz w:val="24"/>
          <w:szCs w:val="24"/>
          <w:lang w:bidi="ta-IN"/>
        </w:rPr>
        <w:t xml:space="preserve"> </w:t>
      </w:r>
      <w:r w:rsidR="00A8189D" w:rsidRPr="00A041D3">
        <w:rPr>
          <w:rFonts w:cs="ConduitITC-Light"/>
          <w:sz w:val="24"/>
          <w:szCs w:val="24"/>
          <w:lang w:bidi="ta-IN"/>
        </w:rPr>
        <w:t>thereof – “For corporate governance is not a matter or right or</w:t>
      </w:r>
    </w:p>
    <w:p w:rsidR="00A8189D" w:rsidRPr="00A041D3" w:rsidRDefault="00A8189D" w:rsidP="00061004">
      <w:pPr>
        <w:jc w:val="both"/>
        <w:rPr>
          <w:rFonts w:cs="ConduitITC-Light"/>
          <w:sz w:val="24"/>
          <w:szCs w:val="24"/>
          <w:lang w:bidi="ta-IN"/>
        </w:rPr>
      </w:pPr>
      <w:proofErr w:type="gramStart"/>
      <w:r w:rsidRPr="00A041D3">
        <w:rPr>
          <w:rFonts w:cs="ConduitITC-Light"/>
          <w:sz w:val="24"/>
          <w:szCs w:val="24"/>
          <w:lang w:bidi="ta-IN"/>
        </w:rPr>
        <w:t>wrong</w:t>
      </w:r>
      <w:proofErr w:type="gramEnd"/>
      <w:r w:rsidRPr="00A041D3">
        <w:rPr>
          <w:rFonts w:cs="ConduitITC-Light"/>
          <w:sz w:val="24"/>
          <w:szCs w:val="24"/>
          <w:lang w:bidi="ta-IN"/>
        </w:rPr>
        <w:t xml:space="preserve"> “it is more nuanced than that” - Advocate John </w:t>
      </w:r>
      <w:proofErr w:type="spellStart"/>
      <w:r w:rsidRPr="00A041D3">
        <w:rPr>
          <w:rFonts w:cs="ConduitITC-Light"/>
          <w:sz w:val="24"/>
          <w:szCs w:val="24"/>
          <w:lang w:bidi="ta-IN"/>
        </w:rPr>
        <w:t>Myburgh</w:t>
      </w:r>
      <w:proofErr w:type="spellEnd"/>
    </w:p>
    <w:p w:rsidR="00A8189D" w:rsidRPr="002546D2" w:rsidRDefault="002546D2" w:rsidP="00265552">
      <w:pPr>
        <w:jc w:val="both"/>
        <w:rPr>
          <w:b/>
          <w:bCs/>
          <w:i/>
          <w:iCs/>
          <w:sz w:val="24"/>
          <w:szCs w:val="24"/>
        </w:rPr>
      </w:pPr>
      <w:proofErr w:type="gramStart"/>
      <w:r w:rsidRPr="002546D2">
        <w:rPr>
          <w:b/>
          <w:bCs/>
          <w:i/>
          <w:iCs/>
          <w:sz w:val="24"/>
          <w:szCs w:val="24"/>
        </w:rPr>
        <w:t>Source :</w:t>
      </w:r>
      <w:proofErr w:type="gramEnd"/>
      <w:r w:rsidRPr="002546D2">
        <w:rPr>
          <w:b/>
          <w:bCs/>
          <w:i/>
          <w:iCs/>
          <w:sz w:val="24"/>
          <w:szCs w:val="24"/>
        </w:rPr>
        <w:t xml:space="preserve"> SIRC News Letter – April 2013</w:t>
      </w:r>
    </w:p>
    <w:sectPr w:rsidR="00A8189D" w:rsidRPr="002546D2" w:rsidSect="00307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duitITC-LightItalic">
    <w:panose1 w:val="00000000000000000000"/>
    <w:charset w:val="00"/>
    <w:family w:val="swiss"/>
    <w:notTrueType/>
    <w:pitch w:val="default"/>
    <w:sig w:usb0="00000003" w:usb1="00000000" w:usb2="00000000" w:usb3="00000000" w:csb0="00000001" w:csb1="00000000"/>
  </w:font>
  <w:font w:name="ConduitITC-Light">
    <w:panose1 w:val="00000000000000000000"/>
    <w:charset w:val="00"/>
    <w:family w:val="swiss"/>
    <w:notTrueType/>
    <w:pitch w:val="default"/>
    <w:sig w:usb0="00000003" w:usb1="00000000" w:usb2="00000000" w:usb3="00000000" w:csb0="00000001" w:csb1="00000000"/>
  </w:font>
  <w:font w:name="ConduitIT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552"/>
    <w:rsid w:val="00061004"/>
    <w:rsid w:val="000F145E"/>
    <w:rsid w:val="002546D2"/>
    <w:rsid w:val="00265552"/>
    <w:rsid w:val="00307D41"/>
    <w:rsid w:val="00A041D3"/>
    <w:rsid w:val="00A62F53"/>
    <w:rsid w:val="00A8189D"/>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4</cp:revision>
  <dcterms:created xsi:type="dcterms:W3CDTF">2013-04-08T17:11:00Z</dcterms:created>
  <dcterms:modified xsi:type="dcterms:W3CDTF">2013-04-11T03:37:00Z</dcterms:modified>
</cp:coreProperties>
</file>